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27" w:rsidRPr="006F7AFD" w:rsidRDefault="00A24427" w:rsidP="00A24427">
      <w:pPr>
        <w:pStyle w:val="Header"/>
        <w:rPr>
          <w:b/>
          <w:noProof/>
          <w:sz w:val="24"/>
          <w:szCs w:val="24"/>
        </w:rPr>
      </w:pPr>
      <w:r w:rsidRPr="006F7AFD">
        <w:rPr>
          <w:b/>
          <w:noProof/>
          <w:sz w:val="24"/>
          <w:szCs w:val="24"/>
        </w:rPr>
        <w:t xml:space="preserve">Recategorization of waterbodies on the </w:t>
      </w:r>
      <w:r w:rsidRPr="006F7AFD">
        <w:rPr>
          <w:b/>
          <w:noProof/>
          <w:color w:val="FF0000"/>
          <w:sz w:val="24"/>
          <w:szCs w:val="24"/>
        </w:rPr>
        <w:t>20</w:t>
      </w:r>
      <w:r w:rsidR="003B6CE7" w:rsidRPr="006F7AFD">
        <w:rPr>
          <w:b/>
          <w:noProof/>
          <w:color w:val="FF0000"/>
          <w:sz w:val="24"/>
          <w:szCs w:val="24"/>
        </w:rPr>
        <w:t>18</w:t>
      </w:r>
      <w:r w:rsidRPr="006F7AFD">
        <w:rPr>
          <w:b/>
          <w:noProof/>
          <w:sz w:val="24"/>
          <w:szCs w:val="24"/>
        </w:rPr>
        <w:t xml:space="preserve"> </w:t>
      </w:r>
      <w:hyperlink r:id="rId9" w:history="1">
        <w:r w:rsidRPr="006F7AFD">
          <w:rPr>
            <w:rStyle w:val="Hyperlink"/>
            <w:rFonts w:ascii="Calibri" w:hAnsi="Calibri"/>
            <w:b/>
            <w:noProof/>
            <w:sz w:val="24"/>
            <w:szCs w:val="24"/>
          </w:rPr>
          <w:t>Impaired Waters List</w:t>
        </w:r>
      </w:hyperlink>
    </w:p>
    <w:p w:rsidR="00A24427" w:rsidRPr="006F7AFD" w:rsidRDefault="00A24427" w:rsidP="00A24427">
      <w:pPr>
        <w:pStyle w:val="Header"/>
        <w:rPr>
          <w:b/>
          <w:i/>
          <w:noProof/>
          <w:sz w:val="24"/>
          <w:szCs w:val="24"/>
        </w:rPr>
      </w:pPr>
      <w:r w:rsidRPr="006F7AFD">
        <w:rPr>
          <w:b/>
          <w:i/>
          <w:noProof/>
          <w:sz w:val="24"/>
          <w:szCs w:val="24"/>
        </w:rPr>
        <w:t>20</w:t>
      </w:r>
      <w:r w:rsidR="003B6CE7" w:rsidRPr="006F7AFD">
        <w:rPr>
          <w:b/>
          <w:i/>
          <w:noProof/>
          <w:sz w:val="24"/>
          <w:szCs w:val="24"/>
        </w:rPr>
        <w:t>16</w:t>
      </w:r>
      <w:r w:rsidRPr="006F7AFD">
        <w:rPr>
          <w:b/>
          <w:i/>
          <w:noProof/>
          <w:sz w:val="24"/>
          <w:szCs w:val="24"/>
        </w:rPr>
        <w:t xml:space="preserve"> Call for Recategorization Candidates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bCs/>
        </w:rPr>
      </w:pPr>
      <w:r w:rsidRPr="006F7AFD">
        <w:rPr>
          <w:rFonts w:asciiTheme="minorHAnsi" w:hAnsiTheme="minorHAnsi" w:cs="Arial"/>
          <w:bCs/>
        </w:rPr>
        <w:t>For Basin Coordinators, Impaired Waters Coordinators and PCA Water Quality Project Managers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color w:val="0070C0"/>
          <w:sz w:val="24"/>
          <w:szCs w:val="24"/>
        </w:rPr>
      </w:pPr>
      <w:r w:rsidRPr="006F7AFD">
        <w:rPr>
          <w:rFonts w:asciiTheme="minorHAnsi" w:hAnsiTheme="minorHAnsi" w:cs="Arial"/>
          <w:b/>
          <w:bCs/>
          <w:color w:val="0070C0"/>
          <w:sz w:val="24"/>
          <w:szCs w:val="24"/>
        </w:rPr>
        <w:t>Submitting candidates for recategorization is a 2-step process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A24427" w:rsidRPr="006F7AFD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Comic Sans MS"/>
          <w:b/>
          <w:bCs/>
          <w:color w:val="0000FF"/>
          <w:sz w:val="24"/>
          <w:szCs w:val="24"/>
        </w:rPr>
      </w:pPr>
      <w:r w:rsidRPr="006F7AFD">
        <w:rPr>
          <w:rFonts w:asciiTheme="minorHAnsi" w:hAnsiTheme="minorHAnsi" w:cs="Tahoma"/>
          <w:b/>
          <w:bCs/>
          <w:color w:val="FF00FF"/>
          <w:sz w:val="24"/>
          <w:szCs w:val="24"/>
        </w:rPr>
        <w:t>STEP 1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Comic Sans MS"/>
        </w:rPr>
      </w:pPr>
    </w:p>
    <w:p w:rsidR="00A24427" w:rsidRPr="009959D7" w:rsidRDefault="00A24427" w:rsidP="00A24427">
      <w:pPr>
        <w:autoSpaceDE w:val="0"/>
        <w:autoSpaceDN w:val="0"/>
        <w:adjustRightInd w:val="0"/>
        <w:rPr>
          <w:rFonts w:asciiTheme="minorHAnsi" w:hAnsiTheme="minorHAnsi" w:cs="Comic Sans MS"/>
          <w:b/>
          <w:bCs/>
        </w:rPr>
      </w:pPr>
      <w:r w:rsidRPr="006F7AFD">
        <w:rPr>
          <w:rFonts w:asciiTheme="minorHAnsi" w:hAnsiTheme="minorHAnsi" w:cs="Tahoma"/>
          <w:b/>
          <w:bCs/>
        </w:rPr>
        <w:t xml:space="preserve">For each candidate fill out 1-7 below and send the form to </w:t>
      </w:r>
      <w:hyperlink r:id="rId10" w:history="1">
        <w:r w:rsidRPr="006F7AFD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Pr="006F7AFD">
        <w:rPr>
          <w:rFonts w:asciiTheme="minorHAnsi" w:hAnsiTheme="minorHAnsi" w:cs="Tahoma"/>
          <w:b/>
          <w:bCs/>
        </w:rPr>
        <w:t xml:space="preserve"> </w:t>
      </w:r>
      <w:r w:rsidRPr="006F7AFD">
        <w:rPr>
          <w:rFonts w:asciiTheme="minorHAnsi" w:hAnsiTheme="minorHAnsi" w:cs="Comic Sans MS"/>
          <w:b/>
          <w:bCs/>
        </w:rPr>
        <w:t xml:space="preserve">by </w:t>
      </w:r>
      <w:r w:rsidR="003B6CE7" w:rsidRPr="006F7AFD">
        <w:rPr>
          <w:rFonts w:asciiTheme="minorHAnsi" w:hAnsiTheme="minorHAnsi" w:cs="Comic Sans MS"/>
          <w:b/>
          <w:bCs/>
          <w:color w:val="FF0000"/>
        </w:rPr>
        <w:t>December</w:t>
      </w:r>
      <w:r w:rsidRPr="006F7AFD">
        <w:rPr>
          <w:rFonts w:asciiTheme="minorHAnsi" w:hAnsiTheme="minorHAnsi" w:cs="Comic Sans MS"/>
          <w:b/>
          <w:bCs/>
          <w:color w:val="FF0000"/>
        </w:rPr>
        <w:t xml:space="preserve"> 1, 20</w:t>
      </w:r>
      <w:r w:rsidR="003B6CE7" w:rsidRPr="006F7AFD">
        <w:rPr>
          <w:rFonts w:asciiTheme="minorHAnsi" w:hAnsiTheme="minorHAnsi" w:cs="Comic Sans MS"/>
          <w:b/>
          <w:bCs/>
          <w:color w:val="FF0000"/>
        </w:rPr>
        <w:t>15</w:t>
      </w:r>
      <w:r w:rsidRPr="006F7AFD">
        <w:rPr>
          <w:rFonts w:asciiTheme="minorHAnsi" w:hAnsiTheme="minorHAnsi" w:cs="Comic Sans MS"/>
          <w:b/>
          <w:bCs/>
        </w:rPr>
        <w:t>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</w:p>
    <w:p w:rsidR="00A24427" w:rsidRPr="002D1237" w:rsidRDefault="00A24427" w:rsidP="00B95E9E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proofErr w:type="spellStart"/>
      <w:r w:rsidRPr="002D1237">
        <w:rPr>
          <w:rFonts w:asciiTheme="minorHAnsi" w:hAnsiTheme="minorHAnsi" w:cs="Tahoma"/>
        </w:rPr>
        <w:t>AUID</w:t>
      </w:r>
      <w:proofErr w:type="spellEnd"/>
      <w:r w:rsidRPr="002D1237">
        <w:rPr>
          <w:rFonts w:asciiTheme="minorHAnsi" w:hAnsiTheme="minorHAnsi" w:cs="Tahoma"/>
        </w:rPr>
        <w:t xml:space="preserve"> (Assessment Unit ID#) or Lake ID#</w:t>
      </w:r>
      <w:r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="00EE4F13">
        <w:rPr>
          <w:rFonts w:asciiTheme="minorHAnsi" w:hAnsiTheme="minorHAnsi" w:cs="Tahoma"/>
        </w:rPr>
        <w:t>07010207-558</w:t>
      </w:r>
      <w:r>
        <w:rPr>
          <w:rFonts w:asciiTheme="minorHAnsi" w:hAnsiTheme="minorHAnsi" w:cs="Tahoma"/>
        </w:rPr>
        <w:t xml:space="preserve">  </w:t>
      </w:r>
    </w:p>
    <w:p w:rsidR="00A24427" w:rsidRPr="002D1237" w:rsidRDefault="00A24427" w:rsidP="00EE4F13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Reach name / description:</w:t>
      </w:r>
      <w:r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="00EE4F13" w:rsidRPr="00EE4F13">
        <w:rPr>
          <w:rFonts w:asciiTheme="minorHAnsi" w:hAnsiTheme="minorHAnsi" w:cs="Tahoma"/>
        </w:rPr>
        <w:t>Unnamed creek (</w:t>
      </w:r>
      <w:proofErr w:type="spellStart"/>
      <w:r w:rsidR="00EE4F13" w:rsidRPr="00EE4F13">
        <w:rPr>
          <w:rFonts w:asciiTheme="minorHAnsi" w:hAnsiTheme="minorHAnsi" w:cs="Tahoma"/>
        </w:rPr>
        <w:t>Seastade</w:t>
      </w:r>
      <w:proofErr w:type="spellEnd"/>
      <w:r w:rsidR="00EE4F13" w:rsidRPr="00EE4F13">
        <w:rPr>
          <w:rFonts w:asciiTheme="minorHAnsi" w:hAnsiTheme="minorHAnsi" w:cs="Tahoma"/>
        </w:rPr>
        <w:t xml:space="preserve"> Creek); Unnamed </w:t>
      </w:r>
      <w:proofErr w:type="spellStart"/>
      <w:r w:rsidR="00EE4F13" w:rsidRPr="00EE4F13">
        <w:rPr>
          <w:rFonts w:asciiTheme="minorHAnsi" w:hAnsiTheme="minorHAnsi" w:cs="Tahoma"/>
        </w:rPr>
        <w:t>cr</w:t>
      </w:r>
      <w:proofErr w:type="spellEnd"/>
      <w:r w:rsidR="00EE4F13" w:rsidRPr="00EE4F13">
        <w:rPr>
          <w:rFonts w:asciiTheme="minorHAnsi" w:hAnsiTheme="minorHAnsi" w:cs="Tahoma"/>
        </w:rPr>
        <w:t xml:space="preserve"> to Lk Mille Lacs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Pollutant / Impairment:</w:t>
      </w:r>
      <w:r>
        <w:rPr>
          <w:rFonts w:asciiTheme="minorHAnsi" w:hAnsiTheme="minorHAnsi" w:cs="Tahoma"/>
        </w:rPr>
        <w:t xml:space="preserve"> </w:t>
      </w:r>
      <w:r w:rsidR="00B95E9E">
        <w:rPr>
          <w:rFonts w:asciiTheme="minorHAnsi" w:hAnsiTheme="minorHAnsi" w:cs="Tahoma"/>
        </w:rPr>
        <w:t>DO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Year first listed:</w:t>
      </w:r>
      <w:r>
        <w:rPr>
          <w:rFonts w:asciiTheme="minorHAnsi" w:hAnsiTheme="minorHAnsi" w:cs="Tahoma"/>
        </w:rPr>
        <w:t xml:space="preserve"> </w:t>
      </w:r>
      <w:r w:rsidR="00B95E9E">
        <w:rPr>
          <w:rFonts w:asciiTheme="minorHAnsi" w:hAnsiTheme="minorHAnsi" w:cs="Tahoma"/>
        </w:rPr>
        <w:t>2010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Reason for </w:t>
      </w:r>
      <w:r>
        <w:rPr>
          <w:rFonts w:asciiTheme="minorHAnsi" w:hAnsiTheme="minorHAnsi" w:cs="Tahoma"/>
        </w:rPr>
        <w:t>recategorization (pick A, B, C or D from below)</w:t>
      </w:r>
      <w:r w:rsidRPr="002D1237">
        <w:rPr>
          <w:rFonts w:asciiTheme="minorHAnsi" w:hAnsiTheme="minorHAnsi" w:cs="Tahoma"/>
        </w:rPr>
        <w:t xml:space="preserve">: </w:t>
      </w:r>
      <w:r w:rsidR="00B95E9E">
        <w:rPr>
          <w:rFonts w:asciiTheme="minorHAnsi" w:hAnsiTheme="minorHAnsi" w:cs="Tahoma"/>
        </w:rPr>
        <w:t>D</w:t>
      </w:r>
      <w:r>
        <w:rPr>
          <w:rFonts w:asciiTheme="minorHAnsi" w:hAnsiTheme="minorHAnsi" w:cs="Tahoma"/>
        </w:rPr>
        <w:fldChar w:fldCharType="begin">
          <w:ffData>
            <w:name w:val="Dropdown1"/>
            <w:enabled/>
            <w:calcOnExit w:val="0"/>
            <w:ddList>
              <w:listEntry w:val="     "/>
              <w:listEntry w:val="Delisting"/>
              <w:listEntry w:val="4C  No pollutant"/>
              <w:listEntry w:val="4D  Natural Background"/>
              <w:listEntry w:val="Correction"/>
            </w:ddList>
          </w:ffData>
        </w:fldChar>
      </w:r>
      <w:bookmarkStart w:id="0" w:name="Dropdown1"/>
      <w:r>
        <w:rPr>
          <w:rFonts w:asciiTheme="minorHAnsi" w:hAnsiTheme="minorHAnsi" w:cs="Tahoma"/>
        </w:rPr>
        <w:instrText xml:space="preserve"> FORMDROPDOWN </w:instrText>
      </w:r>
      <w:r w:rsidR="00EE4F13">
        <w:rPr>
          <w:rFonts w:asciiTheme="minorHAnsi" w:hAnsiTheme="minorHAnsi" w:cs="Tahoma"/>
        </w:rPr>
      </w:r>
      <w:r w:rsidR="00EE4F13">
        <w:rPr>
          <w:rFonts w:asciiTheme="minorHAnsi" w:hAnsiTheme="minorHAnsi" w:cs="Tahoma"/>
        </w:rPr>
        <w:fldChar w:fldCharType="separate"/>
      </w:r>
      <w:r>
        <w:rPr>
          <w:rFonts w:asciiTheme="minorHAnsi" w:hAnsiTheme="minorHAnsi" w:cs="Tahoma"/>
        </w:rPr>
        <w:fldChar w:fldCharType="end"/>
      </w:r>
      <w:bookmarkEnd w:id="0"/>
    </w:p>
    <w:p w:rsidR="00A24427" w:rsidRDefault="00A24427" w:rsidP="007327D7">
      <w:pPr>
        <w:numPr>
          <w:ilvl w:val="1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For delisting </w:t>
      </w:r>
      <w:proofErr w:type="spellStart"/>
      <w:r>
        <w:rPr>
          <w:rFonts w:asciiTheme="minorHAnsi" w:hAnsiTheme="minorHAnsi" w:cs="Tahoma"/>
        </w:rPr>
        <w:t>recategorizations</w:t>
      </w:r>
      <w:proofErr w:type="spellEnd"/>
      <w:r>
        <w:rPr>
          <w:rFonts w:asciiTheme="minorHAnsi" w:hAnsiTheme="minorHAnsi" w:cs="Tahoma"/>
        </w:rPr>
        <w:t>, is</w:t>
      </w:r>
      <w:r w:rsidR="007327D7">
        <w:rPr>
          <w:rFonts w:asciiTheme="minorHAnsi" w:hAnsiTheme="minorHAnsi" w:cs="Tahoma"/>
        </w:rPr>
        <w:t xml:space="preserve"> the waterbody now meeting water quality standards specifically because of </w:t>
      </w:r>
      <w:r w:rsidRPr="000C147F">
        <w:rPr>
          <w:rFonts w:asciiTheme="minorHAnsi" w:hAnsiTheme="minorHAnsi" w:cs="Tahoma"/>
          <w:i/>
        </w:rPr>
        <w:t>action in the watershed</w:t>
      </w:r>
      <w:proofErr w:type="gramStart"/>
      <w:r>
        <w:rPr>
          <w:rFonts w:asciiTheme="minorHAnsi" w:hAnsiTheme="minorHAnsi" w:cs="Tahoma"/>
        </w:rPr>
        <w:t>?</w:t>
      </w:r>
      <w:r w:rsidR="007327D7">
        <w:rPr>
          <w:rFonts w:asciiTheme="minorHAnsi" w:hAnsiTheme="minorHAnsi" w:cs="Tahoma"/>
        </w:rPr>
        <w:t>:</w:t>
      </w:r>
      <w:proofErr w:type="gramEnd"/>
      <w:r w:rsidR="007327D7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>
        <w:rPr>
          <w:rFonts w:asciiTheme="minorHAnsi" w:hAnsiTheme="minorHAnsi" w:cs="Tahoma"/>
        </w:rPr>
        <w:fldChar w:fldCharType="begin">
          <w:ffData>
            <w:name w:val=""/>
            <w:enabled/>
            <w:calcOnExit w:val="0"/>
            <w:ddList>
              <w:listEntry w:val="     "/>
              <w:listEntry w:val="Yes"/>
              <w:listEntry w:val="No"/>
              <w:listEntry w:val="Unknown"/>
            </w:ddList>
          </w:ffData>
        </w:fldChar>
      </w:r>
      <w:r>
        <w:rPr>
          <w:rFonts w:asciiTheme="minorHAnsi" w:hAnsiTheme="minorHAnsi" w:cs="Tahoma"/>
        </w:rPr>
        <w:instrText xml:space="preserve"> FORMDROPDOWN </w:instrText>
      </w:r>
      <w:r w:rsidR="00EE4F13">
        <w:rPr>
          <w:rFonts w:asciiTheme="minorHAnsi" w:hAnsiTheme="minorHAnsi" w:cs="Tahoma"/>
        </w:rPr>
      </w:r>
      <w:r w:rsidR="00EE4F13">
        <w:rPr>
          <w:rFonts w:asciiTheme="minorHAnsi" w:hAnsiTheme="minorHAnsi" w:cs="Tahoma"/>
        </w:rPr>
        <w:fldChar w:fldCharType="separate"/>
      </w:r>
      <w:r>
        <w:rPr>
          <w:rFonts w:asciiTheme="minorHAnsi" w:hAnsiTheme="minorHAnsi" w:cs="Tahoma"/>
        </w:rPr>
        <w:fldChar w:fldCharType="end"/>
      </w:r>
    </w:p>
    <w:p w:rsidR="00372064" w:rsidRPr="002D1237" w:rsidRDefault="007327D7" w:rsidP="007327D7">
      <w:pPr>
        <w:numPr>
          <w:ilvl w:val="2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If yes, briefly describe the action taken</w:t>
      </w:r>
      <w:r w:rsidR="00372064">
        <w:rPr>
          <w:rFonts w:asciiTheme="minorHAnsi" w:hAnsiTheme="minorHAnsi" w:cs="Tahoma"/>
        </w:rPr>
        <w:t xml:space="preserve">: 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Staff contact:</w:t>
      </w:r>
      <w:r>
        <w:rPr>
          <w:rFonts w:asciiTheme="minorHAnsi" w:hAnsiTheme="minorHAnsi" w:cs="Tahoma"/>
        </w:rPr>
        <w:t xml:space="preserve"> </w:t>
      </w:r>
      <w:r w:rsidR="00B95E9E">
        <w:rPr>
          <w:rFonts w:asciiTheme="minorHAnsi" w:hAnsiTheme="minorHAnsi" w:cs="Tahoma"/>
        </w:rPr>
        <w:t>Dereck Richter</w:t>
      </w:r>
    </w:p>
    <w:p w:rsidR="00A24427" w:rsidRPr="002D1237" w:rsidRDefault="00A24427" w:rsidP="00B95E9E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Brief summary of reasons for requesting a listing change review: </w:t>
      </w:r>
      <w:r w:rsidR="00B95E9E" w:rsidRPr="00B95E9E">
        <w:rPr>
          <w:rFonts w:asciiTheme="minorHAnsi" w:hAnsiTheme="minorHAnsi" w:cs="Tahoma"/>
        </w:rPr>
        <w:t xml:space="preserve">During the 2015 assessment it was determined that aquatic life use methodology for stream assessment is not appropriate. This is a short </w:t>
      </w:r>
      <w:proofErr w:type="spellStart"/>
      <w:r w:rsidR="00B95E9E" w:rsidRPr="00B95E9E">
        <w:rPr>
          <w:rFonts w:asciiTheme="minorHAnsi" w:hAnsiTheme="minorHAnsi" w:cs="Tahoma"/>
        </w:rPr>
        <w:t>AUID</w:t>
      </w:r>
      <w:proofErr w:type="spellEnd"/>
      <w:r w:rsidR="00B95E9E" w:rsidRPr="00B95E9E">
        <w:rPr>
          <w:rFonts w:asciiTheme="minorHAnsi" w:hAnsiTheme="minorHAnsi" w:cs="Tahoma"/>
        </w:rPr>
        <w:t xml:space="preserve"> </w:t>
      </w:r>
      <w:r w:rsidR="00EE4F13">
        <w:rPr>
          <w:rFonts w:asciiTheme="minorHAnsi" w:hAnsiTheme="minorHAnsi" w:cs="Tahoma"/>
        </w:rPr>
        <w:t>0.25 miles</w:t>
      </w:r>
      <w:r w:rsidR="00B95E9E" w:rsidRPr="00B95E9E">
        <w:rPr>
          <w:rFonts w:asciiTheme="minorHAnsi" w:hAnsiTheme="minorHAnsi" w:cs="Tahoma"/>
        </w:rPr>
        <w:t xml:space="preserve"> in length with a wetland periphery along the stream channel. It is likely backed up by Mille Lacs </w:t>
      </w:r>
      <w:proofErr w:type="gramStart"/>
      <w:r w:rsidR="00B95E9E" w:rsidRPr="00B95E9E">
        <w:rPr>
          <w:rFonts w:asciiTheme="minorHAnsi" w:hAnsiTheme="minorHAnsi" w:cs="Tahoma"/>
        </w:rPr>
        <w:t>lake</w:t>
      </w:r>
      <w:proofErr w:type="gramEnd"/>
      <w:r w:rsidR="00B95E9E" w:rsidRPr="00B95E9E">
        <w:rPr>
          <w:rFonts w:asciiTheme="minorHAnsi" w:hAnsiTheme="minorHAnsi" w:cs="Tahoma"/>
        </w:rPr>
        <w:t xml:space="preserve"> and in channel wetland vegetation, which could affect samples taken at </w:t>
      </w:r>
      <w:proofErr w:type="spellStart"/>
      <w:r w:rsidR="00B95E9E" w:rsidRPr="00B95E9E">
        <w:rPr>
          <w:rFonts w:asciiTheme="minorHAnsi" w:hAnsiTheme="minorHAnsi" w:cs="Tahoma"/>
        </w:rPr>
        <w:t>S001</w:t>
      </w:r>
      <w:proofErr w:type="spellEnd"/>
      <w:r w:rsidR="00B95E9E" w:rsidRPr="00B95E9E">
        <w:rPr>
          <w:rFonts w:asciiTheme="minorHAnsi" w:hAnsiTheme="minorHAnsi" w:cs="Tahoma"/>
        </w:rPr>
        <w:t>-5</w:t>
      </w:r>
      <w:r w:rsidR="00EE4F13">
        <w:rPr>
          <w:rFonts w:asciiTheme="minorHAnsi" w:hAnsiTheme="minorHAnsi" w:cs="Tahoma"/>
        </w:rPr>
        <w:t>80</w:t>
      </w:r>
      <w:bookmarkStart w:id="1" w:name="_GoBack"/>
      <w:bookmarkEnd w:id="1"/>
      <w:r w:rsidR="00B95E9E" w:rsidRPr="00B95E9E">
        <w:rPr>
          <w:rFonts w:asciiTheme="minorHAnsi" w:hAnsiTheme="minorHAnsi" w:cs="Tahoma"/>
        </w:rPr>
        <w:t>.</w:t>
      </w:r>
    </w:p>
    <w:p w:rsidR="00A24427" w:rsidRPr="002D123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2D1237" w:rsidRDefault="00A24427" w:rsidP="00A24427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Note that any </w:t>
      </w:r>
      <w:r>
        <w:rPr>
          <w:rFonts w:asciiTheme="minorHAnsi" w:hAnsiTheme="minorHAnsi" w:cs="Arial"/>
        </w:rPr>
        <w:t>approved recategorization requests</w:t>
      </w:r>
      <w:r w:rsidRPr="002D1237">
        <w:rPr>
          <w:rFonts w:asciiTheme="minorHAnsi" w:hAnsiTheme="minorHAnsi" w:cs="Arial"/>
        </w:rPr>
        <w:t xml:space="preserve"> will be reflected in </w:t>
      </w:r>
      <w:r w:rsidRPr="006F7AFD">
        <w:rPr>
          <w:rFonts w:asciiTheme="minorHAnsi" w:hAnsiTheme="minorHAnsi" w:cs="Arial"/>
        </w:rPr>
        <w:t>the 201</w:t>
      </w:r>
      <w:r w:rsidR="003B6CE7" w:rsidRPr="006F7AFD">
        <w:rPr>
          <w:rFonts w:asciiTheme="minorHAnsi" w:hAnsiTheme="minorHAnsi" w:cs="Arial"/>
        </w:rPr>
        <w:t>8</w:t>
      </w:r>
      <w:r w:rsidRPr="006F7AFD">
        <w:rPr>
          <w:rFonts w:asciiTheme="minorHAnsi" w:hAnsiTheme="minorHAnsi" w:cs="Arial"/>
        </w:rPr>
        <w:t xml:space="preserve"> Impaired</w:t>
      </w:r>
      <w:r w:rsidRPr="00301A64">
        <w:rPr>
          <w:rFonts w:asciiTheme="minorHAnsi" w:hAnsiTheme="minorHAnsi" w:cs="Arial"/>
        </w:rPr>
        <w:t xml:space="preserve"> Waters List.</w:t>
      </w:r>
      <w:r w:rsidRPr="002D1237">
        <w:rPr>
          <w:rFonts w:asciiTheme="minorHAnsi" w:hAnsiTheme="minorHAnsi" w:cs="Arial"/>
        </w:rPr>
        <w:t xml:space="preserve"> First priority will be given to candidates in these watersheds:</w:t>
      </w:r>
    </w:p>
    <w:p w:rsidR="00A24427" w:rsidRPr="002D1237" w:rsidRDefault="00A24427" w:rsidP="00A24427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4"/>
      </w:tblGrid>
      <w:tr w:rsidR="003B6CE7" w:rsidRPr="002D1237" w:rsidTr="006F7AFD">
        <w:trPr>
          <w:trHeight w:val="314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Clearwater River</w:t>
            </w:r>
          </w:p>
        </w:tc>
      </w:tr>
      <w:tr w:rsidR="003B6CE7" w:rsidRPr="002D1237" w:rsidTr="006F7AFD">
        <w:trPr>
          <w:trHeight w:val="298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East Fork Des Moines River</w:t>
            </w:r>
          </w:p>
        </w:tc>
      </w:tr>
      <w:tr w:rsidR="003B6CE7" w:rsidRPr="002D1237" w:rsidTr="006F7AFD">
        <w:trPr>
          <w:trHeight w:val="314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Lower Des Moines River</w:t>
            </w:r>
          </w:p>
        </w:tc>
      </w:tr>
      <w:tr w:rsidR="003B6CE7" w:rsidRPr="002D1237" w:rsidTr="006F7AFD">
        <w:trPr>
          <w:trHeight w:val="298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Lower Minnesota River</w:t>
            </w:r>
          </w:p>
        </w:tc>
      </w:tr>
      <w:tr w:rsidR="003B6CE7" w:rsidRPr="002D1237" w:rsidTr="006F7AFD">
        <w:trPr>
          <w:trHeight w:val="314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 xml:space="preserve">Rainy River – Headwaters </w:t>
            </w:r>
          </w:p>
        </w:tc>
      </w:tr>
      <w:tr w:rsidR="006F7AFD" w:rsidRPr="002D1237" w:rsidTr="006F7AFD">
        <w:trPr>
          <w:trHeight w:val="298"/>
        </w:trPr>
        <w:tc>
          <w:tcPr>
            <w:tcW w:w="6914" w:type="dxa"/>
          </w:tcPr>
          <w:p w:rsidR="006F7AFD" w:rsidRPr="001377D7" w:rsidRDefault="006F7AFD" w:rsidP="006F7AFD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Red River of the North – Marsh River</w:t>
            </w:r>
          </w:p>
        </w:tc>
      </w:tr>
      <w:tr w:rsidR="003B6CE7" w:rsidRPr="002D1237" w:rsidTr="006F7AFD">
        <w:trPr>
          <w:trHeight w:val="298"/>
        </w:trPr>
        <w:tc>
          <w:tcPr>
            <w:tcW w:w="6914" w:type="dxa"/>
          </w:tcPr>
          <w:p w:rsidR="003B6CE7" w:rsidRPr="001377D7" w:rsidRDefault="003B6CE7" w:rsidP="006F7AFD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Upper/Lower Red Lake</w:t>
            </w:r>
          </w:p>
        </w:tc>
      </w:tr>
    </w:tbl>
    <w:p w:rsidR="006F7AFD" w:rsidRDefault="006F7AFD" w:rsidP="00A24427">
      <w:pPr>
        <w:autoSpaceDE w:val="0"/>
        <w:autoSpaceDN w:val="0"/>
        <w:adjustRightInd w:val="0"/>
        <w:rPr>
          <w:szCs w:val="24"/>
        </w:rPr>
      </w:pPr>
    </w:p>
    <w:p w:rsidR="00A24427" w:rsidRPr="006F7AFD" w:rsidRDefault="006F7AFD" w:rsidP="00A24427">
      <w:pPr>
        <w:autoSpaceDE w:val="0"/>
        <w:autoSpaceDN w:val="0"/>
        <w:adjustRightInd w:val="0"/>
        <w:rPr>
          <w:rFonts w:asciiTheme="minorHAnsi" w:hAnsiTheme="minorHAnsi" w:cs="Arial"/>
          <w:sz w:val="20"/>
        </w:rPr>
      </w:pPr>
      <w:r w:rsidRPr="006F7AFD">
        <w:rPr>
          <w:szCs w:val="24"/>
        </w:rPr>
        <w:t xml:space="preserve">We are also looking for </w:t>
      </w:r>
      <w:r>
        <w:rPr>
          <w:szCs w:val="24"/>
        </w:rPr>
        <w:t>candidates</w:t>
      </w:r>
      <w:r w:rsidRPr="006F7AFD">
        <w:rPr>
          <w:szCs w:val="24"/>
        </w:rPr>
        <w:t xml:space="preserve"> on the </w:t>
      </w:r>
      <w:r w:rsidRPr="006F7AFD">
        <w:rPr>
          <w:b/>
          <w:szCs w:val="24"/>
        </w:rPr>
        <w:t>Minnesota River from the headwaters to the Mississippi River</w:t>
      </w:r>
      <w:r w:rsidRPr="006F7AFD">
        <w:rPr>
          <w:szCs w:val="24"/>
        </w:rPr>
        <w:t>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Here are the three main reasons for recategorization</w:t>
      </w:r>
      <w:r w:rsidRPr="002D1237">
        <w:rPr>
          <w:rFonts w:asciiTheme="minorHAnsi" w:hAnsiTheme="minorHAnsi"/>
        </w:rPr>
        <w:t>, besides EPA approval of a TMDL plan</w:t>
      </w:r>
      <w:r>
        <w:rPr>
          <w:rFonts w:asciiTheme="minorHAnsi" w:hAnsiTheme="minorHAnsi"/>
        </w:rPr>
        <w:t>:</w:t>
      </w:r>
    </w:p>
    <w:p w:rsidR="00A24427" w:rsidRPr="002D1237" w:rsidRDefault="00A24427" w:rsidP="00A24427">
      <w:pPr>
        <w:rPr>
          <w:rFonts w:asciiTheme="minorHAnsi" w:hAnsiTheme="minorHAnsi"/>
        </w:rPr>
      </w:pP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Delisting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If, during subsequent monitoring or the development of the TMDL study, new and reliable data or information indicates that the waterbody is no longer impaired and is </w:t>
      </w:r>
      <w:r>
        <w:rPr>
          <w:rFonts w:asciiTheme="minorHAnsi" w:hAnsiTheme="minorHAnsi"/>
        </w:rPr>
        <w:t>meeting water quality standards, s</w:t>
      </w:r>
      <w:r w:rsidRPr="002D1237">
        <w:rPr>
          <w:rFonts w:asciiTheme="minorHAnsi" w:hAnsiTheme="minorHAnsi"/>
        </w:rPr>
        <w:t xml:space="preserve">uch </w:t>
      </w:r>
      <w:r>
        <w:rPr>
          <w:rFonts w:asciiTheme="minorHAnsi" w:hAnsiTheme="minorHAnsi"/>
        </w:rPr>
        <w:t>a waterbody can be de</w:t>
      </w:r>
      <w:r w:rsidRPr="002D1237">
        <w:rPr>
          <w:rFonts w:asciiTheme="minorHAnsi" w:hAnsiTheme="minorHAnsi"/>
        </w:rPr>
        <w:t>listed before a TMDL plan was completed.</w:t>
      </w: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 xml:space="preserve">Category </w:t>
      </w:r>
      <w:proofErr w:type="spellStart"/>
      <w:r>
        <w:rPr>
          <w:rFonts w:asciiTheme="minorHAnsi" w:hAnsiTheme="minorHAnsi"/>
          <w:b/>
        </w:rPr>
        <w:t>4C</w:t>
      </w:r>
      <w:proofErr w:type="spellEnd"/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the sources of impairment are determined to </w:t>
      </w:r>
      <w:r w:rsidRPr="002D1237">
        <w:rPr>
          <w:rFonts w:asciiTheme="minorHAnsi" w:hAnsiTheme="minorHAnsi" w:cs="Calibri"/>
          <w:color w:val="000000"/>
        </w:rPr>
        <w:t>be</w:t>
      </w:r>
      <w:r w:rsidRPr="002D1237">
        <w:rPr>
          <w:rFonts w:asciiTheme="minorHAnsi" w:hAnsiTheme="minorHAnsi" w:cs="Calibri"/>
          <w:color w:val="FF0000"/>
        </w:rPr>
        <w:t xml:space="preserve"> </w:t>
      </w:r>
      <w:r>
        <w:rPr>
          <w:rFonts w:asciiTheme="minorHAnsi" w:hAnsiTheme="minorHAnsi" w:cs="Calibri"/>
        </w:rPr>
        <w:t>not caused by a pollutant</w:t>
      </w:r>
      <w:r w:rsidRPr="002D1237">
        <w:rPr>
          <w:rFonts w:asciiTheme="minorHAnsi" w:hAnsiTheme="minorHAnsi" w:cs="Calibri"/>
        </w:rPr>
        <w:t xml:space="preserve"> </w:t>
      </w:r>
      <w:r>
        <w:rPr>
          <w:rFonts w:asciiTheme="minorHAnsi" w:hAnsiTheme="minorHAnsi"/>
        </w:rPr>
        <w:t xml:space="preserve">they may be moved to Category </w:t>
      </w:r>
      <w:proofErr w:type="spellStart"/>
      <w:r>
        <w:rPr>
          <w:rFonts w:asciiTheme="minorHAnsi" w:hAnsiTheme="minorHAnsi"/>
        </w:rPr>
        <w:t>4C</w:t>
      </w:r>
      <w:proofErr w:type="spellEnd"/>
      <w:r>
        <w:rPr>
          <w:rFonts w:asciiTheme="minorHAnsi" w:hAnsiTheme="minorHAnsi"/>
        </w:rPr>
        <w:t>.</w:t>
      </w: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lastRenderedPageBreak/>
        <w:t xml:space="preserve">Category </w:t>
      </w:r>
      <w:proofErr w:type="spellStart"/>
      <w:r w:rsidRPr="00415AF4">
        <w:rPr>
          <w:rFonts w:asciiTheme="minorHAnsi" w:hAnsiTheme="minorHAnsi"/>
          <w:b/>
        </w:rPr>
        <w:t>4D</w:t>
      </w:r>
      <w:proofErr w:type="spellEnd"/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the sources of impairment are determined to </w:t>
      </w:r>
      <w:r w:rsidRPr="002D1237">
        <w:rPr>
          <w:rFonts w:asciiTheme="minorHAnsi" w:hAnsiTheme="minorHAnsi" w:cs="Calibri"/>
          <w:color w:val="000000"/>
        </w:rPr>
        <w:t>be</w:t>
      </w:r>
      <w:r w:rsidRPr="002D1237">
        <w:rPr>
          <w:rFonts w:asciiTheme="minorHAnsi" w:hAnsiTheme="minorHAnsi" w:cs="Calibri"/>
          <w:color w:val="FF0000"/>
        </w:rPr>
        <w:t xml:space="preserve"> </w:t>
      </w:r>
      <w:r>
        <w:rPr>
          <w:rFonts w:asciiTheme="minorHAnsi" w:hAnsiTheme="minorHAnsi"/>
        </w:rPr>
        <w:t xml:space="preserve">due to natural conditions they may be moved to Category </w:t>
      </w:r>
      <w:proofErr w:type="spellStart"/>
      <w:r>
        <w:rPr>
          <w:rFonts w:asciiTheme="minorHAnsi" w:hAnsiTheme="minorHAnsi"/>
        </w:rPr>
        <w:t>4D</w:t>
      </w:r>
      <w:proofErr w:type="spellEnd"/>
      <w:r>
        <w:rPr>
          <w:rFonts w:asciiTheme="minorHAnsi" w:hAnsiTheme="minorHAnsi"/>
        </w:rPr>
        <w:t>.</w:t>
      </w: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Correction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it is determined </w:t>
      </w:r>
      <w:r>
        <w:rPr>
          <w:rFonts w:asciiTheme="minorHAnsi" w:hAnsiTheme="minorHAnsi"/>
        </w:rPr>
        <w:t>that a reach was placed on the L</w:t>
      </w:r>
      <w:r w:rsidRPr="002D1237">
        <w:rPr>
          <w:rFonts w:asciiTheme="minorHAnsi" w:hAnsiTheme="minorHAnsi"/>
        </w:rPr>
        <w:t>ist in error.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Please refer to the</w:t>
      </w:r>
      <w:r w:rsidRPr="002D1237">
        <w:rPr>
          <w:rFonts w:asciiTheme="minorHAnsi" w:hAnsiTheme="minorHAnsi" w:cs="Arial"/>
        </w:rPr>
        <w:t xml:space="preserve"> </w:t>
      </w:r>
      <w:hyperlink r:id="rId11" w:history="1">
        <w:r w:rsidRPr="002D1237">
          <w:rPr>
            <w:rStyle w:val="Hyperlink"/>
            <w:rFonts w:asciiTheme="minorHAnsi" w:hAnsiTheme="minorHAnsi" w:cs="Tahoma"/>
            <w:b/>
            <w:bCs/>
            <w:color w:val="auto"/>
          </w:rPr>
          <w:t>Guidance Manual for Assessing the Quality of Minnesota Surface Waters</w:t>
        </w:r>
      </w:hyperlink>
      <w:r w:rsidRPr="002D1237">
        <w:rPr>
          <w:rFonts w:asciiTheme="minorHAnsi" w:hAnsiTheme="minorHAnsi" w:cs="Tahoma"/>
          <w:b/>
          <w:bCs/>
        </w:rPr>
        <w:t>, Section X</w:t>
      </w:r>
      <w:r>
        <w:rPr>
          <w:rFonts w:asciiTheme="minorHAnsi" w:hAnsiTheme="minorHAnsi" w:cs="Tahoma"/>
          <w:b/>
          <w:bCs/>
        </w:rPr>
        <w:t>,</w:t>
      </w:r>
      <w:r w:rsidRPr="002D1237">
        <w:rPr>
          <w:rFonts w:asciiTheme="minorHAnsi" w:hAnsiTheme="minorHAnsi" w:cs="Tahoma"/>
          <w:b/>
          <w:bCs/>
        </w:rPr>
        <w:t xml:space="preserve"> </w:t>
      </w:r>
      <w:proofErr w:type="gramStart"/>
      <w:r w:rsidRPr="002D1237">
        <w:rPr>
          <w:rFonts w:asciiTheme="minorHAnsi" w:hAnsiTheme="minorHAnsi" w:cs="Tahoma"/>
          <w:b/>
          <w:bCs/>
        </w:rPr>
        <w:t>Removal</w:t>
      </w:r>
      <w:proofErr w:type="gramEnd"/>
      <w:r w:rsidRPr="002D1237">
        <w:rPr>
          <w:rFonts w:asciiTheme="minorHAnsi" w:hAnsiTheme="minorHAnsi" w:cs="Tahoma"/>
          <w:b/>
          <w:bCs/>
        </w:rPr>
        <w:t xml:space="preserve"> of Waterbodies from the 303(d) List</w:t>
      </w:r>
      <w:r w:rsidRPr="002D1237">
        <w:rPr>
          <w:rFonts w:asciiTheme="minorHAnsi" w:hAnsiTheme="minorHAnsi" w:cs="Tahoma"/>
        </w:rPr>
        <w:t xml:space="preserve"> for more information. </w:t>
      </w:r>
    </w:p>
    <w:p w:rsidR="00A2442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A2442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A24427" w:rsidRPr="002D123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Arial"/>
          <w:b/>
          <w:bCs/>
          <w:color w:val="0000FF"/>
          <w:sz w:val="24"/>
          <w:szCs w:val="24"/>
        </w:rPr>
      </w:pPr>
      <w:r>
        <w:rPr>
          <w:rFonts w:asciiTheme="minorHAnsi" w:hAnsiTheme="minorHAnsi" w:cs="Tahoma"/>
          <w:b/>
          <w:bCs/>
          <w:color w:val="FF00FF"/>
          <w:sz w:val="24"/>
          <w:szCs w:val="24"/>
        </w:rPr>
        <w:t>STEP 2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 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  <w:r w:rsidRPr="006F7AFD">
        <w:rPr>
          <w:rFonts w:asciiTheme="minorHAnsi" w:hAnsiTheme="minorHAnsi" w:cs="Tahoma"/>
          <w:b/>
          <w:bCs/>
        </w:rPr>
        <w:t xml:space="preserve">Depending on your reason for recategorization, submit the following information to </w:t>
      </w:r>
      <w:hyperlink r:id="rId12" w:history="1">
        <w:r w:rsidRPr="006F7AFD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Pr="006F7AFD">
        <w:rPr>
          <w:rFonts w:asciiTheme="minorHAnsi" w:hAnsiTheme="minorHAnsi" w:cs="Tahoma"/>
          <w:b/>
          <w:bCs/>
        </w:rPr>
        <w:t xml:space="preserve"> by </w:t>
      </w:r>
      <w:r w:rsidR="003B6CE7" w:rsidRPr="006F7AFD">
        <w:rPr>
          <w:rFonts w:asciiTheme="minorHAnsi" w:hAnsiTheme="minorHAnsi" w:cs="Tahoma"/>
          <w:b/>
          <w:bCs/>
          <w:color w:val="FF0000"/>
        </w:rPr>
        <w:t>February</w:t>
      </w:r>
      <w:r w:rsidRPr="006F7AFD">
        <w:rPr>
          <w:rFonts w:asciiTheme="minorHAnsi" w:hAnsiTheme="minorHAnsi" w:cs="Tahoma"/>
          <w:b/>
          <w:bCs/>
          <w:color w:val="FF0000"/>
        </w:rPr>
        <w:t xml:space="preserve"> 1, 20</w:t>
      </w:r>
      <w:r w:rsidR="003B6CE7" w:rsidRPr="006F7AFD">
        <w:rPr>
          <w:rFonts w:asciiTheme="minorHAnsi" w:hAnsiTheme="minorHAnsi" w:cs="Tahoma"/>
          <w:b/>
          <w:bCs/>
          <w:color w:val="FF0000"/>
        </w:rPr>
        <w:t>16</w:t>
      </w:r>
      <w:r w:rsidRPr="006F7AFD">
        <w:rPr>
          <w:rFonts w:asciiTheme="minorHAnsi" w:hAnsiTheme="minorHAnsi" w:cs="Tahoma"/>
          <w:b/>
          <w:bCs/>
        </w:rPr>
        <w:t>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Delisting</w:t>
      </w:r>
      <w:r w:rsidRPr="002D1237">
        <w:rPr>
          <w:rFonts w:asciiTheme="minorHAnsi" w:hAnsiTheme="minorHAnsi" w:cs="Tahoma"/>
        </w:rPr>
        <w:t>:</w:t>
      </w:r>
    </w:p>
    <w:p w:rsidR="00A2442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Confirmation that all data have been entered into EQuIS, reviewed and finalized</w:t>
      </w:r>
    </w:p>
    <w:p w:rsidR="00A24427" w:rsidRPr="002D1237" w:rsidRDefault="00A24427" w:rsidP="00A24427">
      <w:pPr>
        <w:numPr>
          <w:ilvl w:val="1"/>
          <w:numId w:val="6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Original listing data (summary of #</w:t>
      </w:r>
      <w:proofErr w:type="spellStart"/>
      <w:r w:rsidRPr="002D1237">
        <w:rPr>
          <w:rFonts w:asciiTheme="minorHAnsi" w:hAnsiTheme="minorHAnsi" w:cs="Tahoma"/>
        </w:rPr>
        <w:t>obs</w:t>
      </w:r>
      <w:proofErr w:type="spellEnd"/>
      <w:r w:rsidRPr="002D1237">
        <w:rPr>
          <w:rFonts w:asciiTheme="minorHAnsi" w:hAnsiTheme="minorHAnsi" w:cs="Tahoma"/>
        </w:rPr>
        <w:t xml:space="preserve">/exceedances or description, and list of stations with EQuIS </w:t>
      </w:r>
      <w:r>
        <w:rPr>
          <w:rFonts w:asciiTheme="minorHAnsi" w:hAnsiTheme="minorHAnsi" w:cs="Tahoma"/>
        </w:rPr>
        <w:t xml:space="preserve">Location </w:t>
      </w:r>
      <w:r w:rsidRPr="002D1237">
        <w:rPr>
          <w:rFonts w:asciiTheme="minorHAnsi" w:hAnsiTheme="minorHAnsi" w:cs="Tahoma"/>
        </w:rPr>
        <w:t>IDs)</w:t>
      </w:r>
    </w:p>
    <w:p w:rsidR="00A24427" w:rsidRPr="002D1237" w:rsidRDefault="00A24427" w:rsidP="00A24427">
      <w:pPr>
        <w:numPr>
          <w:ilvl w:val="1"/>
          <w:numId w:val="6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New data collected under similar or critical conditions (identified from original listing data)</w:t>
      </w:r>
    </w:p>
    <w:p w:rsidR="00A2442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Flow data from USGS, Hydstra, or other sources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Continuous monitoring data that has entered into Hydstra, reviewed and corrected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Other d</w:t>
      </w:r>
      <w:r>
        <w:rPr>
          <w:rFonts w:asciiTheme="minorHAnsi" w:hAnsiTheme="minorHAnsi" w:cs="Tahoma"/>
        </w:rPr>
        <w:t xml:space="preserve">ata (examples include </w:t>
      </w:r>
      <w:proofErr w:type="spellStart"/>
      <w:r w:rsidRPr="002D1237">
        <w:rPr>
          <w:rFonts w:asciiTheme="minorHAnsi" w:hAnsiTheme="minorHAnsi" w:cs="Tahoma"/>
        </w:rPr>
        <w:t>NPDES</w:t>
      </w:r>
      <w:proofErr w:type="spellEnd"/>
      <w:r w:rsidRPr="002D1237">
        <w:rPr>
          <w:rFonts w:asciiTheme="minorHAnsi" w:hAnsiTheme="minorHAnsi" w:cs="Tahoma"/>
        </w:rPr>
        <w:t xml:space="preserve"> monitoring</w:t>
      </w:r>
      <w:r>
        <w:rPr>
          <w:rFonts w:asciiTheme="minorHAnsi" w:hAnsiTheme="minorHAnsi" w:cs="Tahoma"/>
        </w:rPr>
        <w:t xml:space="preserve"> and weather records</w:t>
      </w:r>
      <w:r w:rsidRPr="002D1237">
        <w:rPr>
          <w:rFonts w:asciiTheme="minorHAnsi" w:hAnsiTheme="minorHAnsi" w:cs="Tahoma"/>
        </w:rPr>
        <w:t>)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Point source </w:t>
      </w:r>
      <w:r>
        <w:rPr>
          <w:rFonts w:asciiTheme="minorHAnsi" w:hAnsiTheme="minorHAnsi" w:cs="Tahoma"/>
        </w:rPr>
        <w:t xml:space="preserve">data and </w:t>
      </w:r>
      <w:r w:rsidRPr="002D1237">
        <w:rPr>
          <w:rFonts w:asciiTheme="minorHAnsi" w:hAnsiTheme="minorHAnsi" w:cs="Tahoma"/>
        </w:rPr>
        <w:t xml:space="preserve">information (if applicable) such as </w:t>
      </w:r>
      <w:proofErr w:type="spellStart"/>
      <w:r w:rsidRPr="002D1237">
        <w:rPr>
          <w:rFonts w:asciiTheme="minorHAnsi" w:hAnsiTheme="minorHAnsi" w:cs="Tahoma"/>
        </w:rPr>
        <w:t>NPDES</w:t>
      </w:r>
      <w:proofErr w:type="spellEnd"/>
      <w:r w:rsidRPr="002D1237">
        <w:rPr>
          <w:rFonts w:asciiTheme="minorHAnsi" w:hAnsiTheme="minorHAnsi" w:cs="Tahoma"/>
        </w:rPr>
        <w:t xml:space="preserve"> permits, ISTS, feedlots, etc.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Documented changes or actions in watershed that might explain change to impairment status</w:t>
      </w:r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proofErr w:type="spellStart"/>
      <w:r>
        <w:rPr>
          <w:rStyle w:val="Hyperlink"/>
          <w:rFonts w:asciiTheme="minorHAnsi" w:hAnsiTheme="minorHAnsi" w:cs="Tahoma"/>
          <w:b/>
          <w:color w:val="auto"/>
          <w:u w:val="none"/>
        </w:rPr>
        <w:t>IBI</w:t>
      </w:r>
      <w:proofErr w:type="spellEnd"/>
      <w:r>
        <w:rPr>
          <w:rStyle w:val="Hyperlink"/>
          <w:rFonts w:asciiTheme="minorHAnsi" w:hAnsiTheme="minorHAnsi" w:cs="Tahoma"/>
          <w:b/>
          <w:color w:val="auto"/>
          <w:u w:val="none"/>
        </w:rPr>
        <w:t xml:space="preserve"> Fish and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Invertebrate</w:t>
      </w:r>
      <w:r>
        <w:rPr>
          <w:rStyle w:val="Hyperlink"/>
          <w:rFonts w:asciiTheme="minorHAnsi" w:hAnsiTheme="minorHAnsi" w:cs="Tahoma"/>
          <w:b/>
          <w:color w:val="auto"/>
          <w:u w:val="none"/>
        </w:rPr>
        <w:t>s:</w:t>
      </w:r>
      <w:r>
        <w:rPr>
          <w:rStyle w:val="Hyperlink"/>
          <w:rFonts w:asciiTheme="minorHAnsi" w:hAnsiTheme="minorHAnsi" w:cs="Tahoma"/>
          <w:color w:val="auto"/>
          <w:u w:val="none"/>
        </w:rPr>
        <w:t xml:space="preserve"> </w:t>
      </w:r>
      <w:proofErr w:type="spellStart"/>
      <w:r>
        <w:rPr>
          <w:rStyle w:val="Hyperlink"/>
          <w:rFonts w:asciiTheme="minorHAnsi" w:hAnsiTheme="minorHAnsi" w:cs="Tahoma"/>
          <w:color w:val="auto"/>
          <w:u w:val="none"/>
        </w:rPr>
        <w:t>Delistings</w:t>
      </w:r>
      <w:proofErr w:type="spellEnd"/>
      <w:r>
        <w:rPr>
          <w:rStyle w:val="Hyperlink"/>
          <w:rFonts w:asciiTheme="minorHAnsi" w:hAnsiTheme="minorHAnsi" w:cs="Tahoma"/>
          <w:color w:val="auto"/>
          <w:u w:val="none"/>
        </w:rPr>
        <w:t xml:space="preserve"> and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Corrections </w:t>
      </w:r>
      <w:hyperlink r:id="rId13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 xml:space="preserve">Category </w:t>
      </w:r>
      <w:proofErr w:type="spellStart"/>
      <w:r w:rsidRPr="002D1237">
        <w:rPr>
          <w:rFonts w:asciiTheme="minorHAnsi" w:hAnsiTheme="minorHAnsi" w:cs="Tahoma"/>
          <w:b/>
        </w:rPr>
        <w:t>4C</w:t>
      </w:r>
      <w:proofErr w:type="spellEnd"/>
      <w:r>
        <w:rPr>
          <w:rFonts w:asciiTheme="minorHAnsi" w:hAnsiTheme="minorHAnsi" w:cs="Tahoma"/>
          <w:b/>
        </w:rPr>
        <w:t>:</w:t>
      </w:r>
      <w:r w:rsidRPr="002D1237">
        <w:rPr>
          <w:rFonts w:asciiTheme="minorHAnsi" w:hAnsiTheme="minorHAnsi" w:cs="Tahoma"/>
        </w:rPr>
        <w:t xml:space="preserve"> </w:t>
      </w:r>
      <w:r w:rsidRPr="009F4CF5">
        <w:rPr>
          <w:rFonts w:asciiTheme="minorHAnsi" w:hAnsiTheme="minorHAnsi" w:cs="Tahoma"/>
        </w:rPr>
        <w:t xml:space="preserve">Review Request </w:t>
      </w:r>
      <w:hyperlink r:id="rId14" w:history="1">
        <w:r w:rsidRPr="009F4CF5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Fonts w:asciiTheme="minorHAnsi" w:hAnsiTheme="minorHAnsi" w:cs="Tahoma"/>
          <w:b/>
        </w:rPr>
        <w:t xml:space="preserve">Category </w:t>
      </w:r>
      <w:proofErr w:type="spellStart"/>
      <w:r w:rsidRPr="002D1237">
        <w:rPr>
          <w:rFonts w:asciiTheme="minorHAnsi" w:hAnsiTheme="minorHAnsi" w:cs="Tahoma"/>
          <w:b/>
        </w:rPr>
        <w:t>4D</w:t>
      </w:r>
      <w:proofErr w:type="spellEnd"/>
      <w:r w:rsidRPr="00301A64">
        <w:rPr>
          <w:rFonts w:asciiTheme="minorHAnsi" w:hAnsiTheme="minorHAnsi" w:cs="Tahoma"/>
          <w:b/>
        </w:rPr>
        <w:t xml:space="preserve"> - </w:t>
      </w:r>
      <w:r w:rsidRPr="002D1237">
        <w:rPr>
          <w:rFonts w:asciiTheme="minorHAnsi" w:hAnsiTheme="minorHAnsi" w:cs="Tahoma"/>
          <w:b/>
        </w:rPr>
        <w:t>Streams</w:t>
      </w:r>
      <w:r>
        <w:rPr>
          <w:rFonts w:asciiTheme="minorHAnsi" w:hAnsiTheme="minorHAnsi" w:cs="Tahoma"/>
          <w:b/>
        </w:rPr>
        <w:t>:</w:t>
      </w:r>
      <w:r w:rsidRPr="002D1237">
        <w:rPr>
          <w:rFonts w:asciiTheme="minorHAnsi" w:hAnsiTheme="minorHAnsi" w:cs="Tahoma"/>
        </w:rPr>
        <w:t xml:space="preserve"> Natural Background Review Request </w:t>
      </w:r>
      <w:hyperlink r:id="rId15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Category </w:t>
      </w:r>
      <w:proofErr w:type="spellStart"/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>4D</w:t>
      </w:r>
      <w:proofErr w:type="spellEnd"/>
      <w:r>
        <w:rPr>
          <w:rStyle w:val="Hyperlink"/>
          <w:rFonts w:asciiTheme="minorHAnsi" w:hAnsiTheme="minorHAnsi" w:cs="Tahoma"/>
          <w:b/>
          <w:color w:val="auto"/>
          <w:u w:val="none"/>
        </w:rPr>
        <w:t xml:space="preserve"> -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Lakes</w:t>
      </w:r>
      <w:r>
        <w:rPr>
          <w:rStyle w:val="Hyperlink"/>
          <w:rFonts w:asciiTheme="minorHAnsi" w:hAnsiTheme="minorHAnsi" w:cs="Tahoma"/>
          <w:b/>
          <w:color w:val="auto"/>
          <w:u w:val="none"/>
        </w:rPr>
        <w:t>: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>Natural Background Review</w:t>
      </w:r>
      <w:r>
        <w:rPr>
          <w:rStyle w:val="Hyperlink"/>
          <w:rFonts w:asciiTheme="minorHAnsi" w:hAnsiTheme="minorHAnsi" w:cs="Tahoma"/>
          <w:color w:val="auto"/>
          <w:u w:val="none"/>
        </w:rPr>
        <w:t xml:space="preserve">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Request </w:t>
      </w:r>
      <w:hyperlink r:id="rId16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A2742A" w:rsidRDefault="00A24427" w:rsidP="00A24427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Recategorization reviews</w:t>
      </w:r>
    </w:p>
    <w:p w:rsidR="00A24427" w:rsidRDefault="00A24427" w:rsidP="00A24427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  <w:r>
        <w:rPr>
          <w:rFonts w:asciiTheme="minorHAnsi" w:hAnsiTheme="minorHAnsi" w:cs="Tahoma"/>
        </w:rPr>
        <w:t xml:space="preserve">Once Steps 1 and 2 are complete, your request with be reviewed by a member of the Assessment Consistency and Technical Team. They will contact you if they have questions or need more information. </w:t>
      </w:r>
      <w:r w:rsidRPr="00671685">
        <w:rPr>
          <w:rFonts w:asciiTheme="minorHAnsi" w:hAnsiTheme="minorHAnsi" w:cs="Tahoma"/>
        </w:rPr>
        <w:t xml:space="preserve">You’ll be </w:t>
      </w:r>
      <w:r>
        <w:rPr>
          <w:rFonts w:asciiTheme="minorHAnsi" w:hAnsiTheme="minorHAnsi" w:cs="Tahoma"/>
        </w:rPr>
        <w:t>notified</w:t>
      </w:r>
      <w:r w:rsidRPr="00671685">
        <w:rPr>
          <w:rFonts w:asciiTheme="minorHAnsi" w:hAnsiTheme="minorHAnsi" w:cs="Tahoma"/>
        </w:rPr>
        <w:t xml:space="preserve"> when the decision is made to approve or deny your request, and documentation about the decision will be shared.</w:t>
      </w:r>
    </w:p>
    <w:p w:rsidR="00A24427" w:rsidRPr="002D1237" w:rsidRDefault="00A24427" w:rsidP="00A24427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</w:p>
    <w:p w:rsidR="00A24427" w:rsidRPr="00A2742A" w:rsidRDefault="00A24427" w:rsidP="00A24427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See previous recategorization decisions:</w:t>
      </w:r>
    </w:p>
    <w:p w:rsidR="00A24427" w:rsidRPr="00A2742A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</w:rPr>
        <w:t xml:space="preserve">Category </w:t>
      </w:r>
      <w:proofErr w:type="spellStart"/>
      <w:r w:rsidRPr="00A2742A">
        <w:rPr>
          <w:rFonts w:asciiTheme="minorHAnsi" w:hAnsiTheme="minorHAnsi" w:cs="Tahoma"/>
        </w:rPr>
        <w:t>4D</w:t>
      </w:r>
      <w:proofErr w:type="spellEnd"/>
      <w:r w:rsidRPr="00A2742A">
        <w:rPr>
          <w:rFonts w:asciiTheme="minorHAnsi" w:hAnsiTheme="minorHAnsi" w:cs="Tahoma"/>
        </w:rPr>
        <w:t xml:space="preserve"> </w:t>
      </w:r>
      <w:hyperlink r:id="rId17" w:history="1">
        <w:r w:rsidRPr="00A2742A">
          <w:rPr>
            <w:rStyle w:val="Hyperlink"/>
            <w:rFonts w:asciiTheme="minorHAnsi" w:hAnsiTheme="minorHAnsi" w:cs="Tahoma"/>
          </w:rPr>
          <w:t>Natural</w:t>
        </w:r>
      </w:hyperlink>
      <w:r>
        <w:rPr>
          <w:rStyle w:val="Hyperlink"/>
          <w:rFonts w:asciiTheme="minorHAnsi" w:hAnsiTheme="minorHAnsi" w:cs="Tahoma"/>
        </w:rPr>
        <w:t xml:space="preserve"> </w:t>
      </w:r>
      <w:r>
        <w:rPr>
          <w:rFonts w:asciiTheme="minorHAnsi" w:hAnsiTheme="minorHAnsi" w:cs="Tahoma"/>
        </w:rPr>
        <w:t>Background Decisions</w:t>
      </w:r>
    </w:p>
    <w:p w:rsidR="00A24427" w:rsidRPr="00A2742A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671685">
        <w:rPr>
          <w:rFonts w:asciiTheme="minorHAnsi" w:hAnsiTheme="minorHAnsi" w:cs="Tahoma"/>
          <w:bCs/>
        </w:rPr>
        <w:t xml:space="preserve">Summary of 2013 Delisting reviews and decisions: </w:t>
      </w:r>
      <w:hyperlink r:id="rId18" w:history="1">
        <w:r w:rsidRPr="00671685">
          <w:rPr>
            <w:rStyle w:val="Hyperlink"/>
            <w:rFonts w:asciiTheme="minorHAnsi" w:hAnsiTheme="minorHAnsi" w:cs="Tahoma"/>
            <w:bCs/>
            <w:color w:val="auto"/>
          </w:rPr>
          <w:t>Delisting Guidance Outline</w:t>
        </w:r>
      </w:hyperlink>
    </w:p>
    <w:p w:rsidR="00A24427" w:rsidRPr="00A2742A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  <w:bCs/>
        </w:rPr>
        <w:t xml:space="preserve">Examples of recent Delisting </w:t>
      </w:r>
      <w:hyperlink r:id="rId19" w:history="1">
        <w:r w:rsidRPr="00A2742A">
          <w:rPr>
            <w:rStyle w:val="Hyperlink"/>
            <w:rFonts w:asciiTheme="minorHAnsi" w:hAnsiTheme="minorHAnsi" w:cs="Tahoma"/>
            <w:bCs/>
            <w:color w:val="auto"/>
          </w:rPr>
          <w:t>Reviews</w:t>
        </w:r>
      </w:hyperlink>
      <w:r w:rsidRPr="00A2742A">
        <w:rPr>
          <w:rFonts w:asciiTheme="minorHAnsi" w:hAnsiTheme="minorHAnsi" w:cs="Tahoma"/>
          <w:bCs/>
        </w:rPr>
        <w:t xml:space="preserve"> (check folder by year)</w:t>
      </w:r>
    </w:p>
    <w:p w:rsidR="00936DC8" w:rsidRPr="00A24427" w:rsidRDefault="00936DC8" w:rsidP="00A24427"/>
    <w:sectPr w:rsidR="00936DC8" w:rsidRPr="00A24427" w:rsidSect="005D561A">
      <w:headerReference w:type="default" r:id="rId2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2F" w:rsidRDefault="00575E2F" w:rsidP="00936DC8">
      <w:r>
        <w:separator/>
      </w:r>
    </w:p>
  </w:endnote>
  <w:endnote w:type="continuationSeparator" w:id="0">
    <w:p w:rsidR="00575E2F" w:rsidRDefault="00575E2F" w:rsidP="0093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2F" w:rsidRDefault="00575E2F" w:rsidP="00936DC8">
      <w:r>
        <w:separator/>
      </w:r>
    </w:p>
  </w:footnote>
  <w:footnote w:type="continuationSeparator" w:id="0">
    <w:p w:rsidR="00575E2F" w:rsidRDefault="00575E2F" w:rsidP="00936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C8" w:rsidRPr="00A24427" w:rsidRDefault="00936DC8" w:rsidP="00A24427">
    <w:pPr>
      <w:pStyle w:val="Header"/>
      <w:rPr>
        <w:noProof/>
      </w:rPr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E4F13">
      <w:rPr>
        <w:noProof/>
      </w:rPr>
      <w:t>1</w:t>
    </w:r>
    <w:r>
      <w:rPr>
        <w:noProof/>
      </w:rPr>
      <w:fldChar w:fldCharType="end"/>
    </w:r>
  </w:p>
  <w:p w:rsidR="00936DC8" w:rsidRDefault="00936D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0A60C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566DB"/>
    <w:multiLevelType w:val="hybridMultilevel"/>
    <w:tmpl w:val="3A2AA5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5137F"/>
    <w:multiLevelType w:val="hybridMultilevel"/>
    <w:tmpl w:val="288E1B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F6350D"/>
    <w:multiLevelType w:val="hybridMultilevel"/>
    <w:tmpl w:val="C45A4D8C"/>
    <w:lvl w:ilvl="0" w:tplc="3C1EBC8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87999"/>
    <w:multiLevelType w:val="hybridMultilevel"/>
    <w:tmpl w:val="6EA29D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1247AB"/>
    <w:multiLevelType w:val="hybridMultilevel"/>
    <w:tmpl w:val="946EEC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3F1F24"/>
    <w:multiLevelType w:val="multilevel"/>
    <w:tmpl w:val="DE761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A03691"/>
    <w:multiLevelType w:val="hybridMultilevel"/>
    <w:tmpl w:val="49FEE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5B7ADB"/>
    <w:multiLevelType w:val="multilevel"/>
    <w:tmpl w:val="F164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6ED45BD"/>
    <w:multiLevelType w:val="hybridMultilevel"/>
    <w:tmpl w:val="38FC6CA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C8"/>
    <w:rsid w:val="0001494B"/>
    <w:rsid w:val="0008265E"/>
    <w:rsid w:val="00091044"/>
    <w:rsid w:val="000948FE"/>
    <w:rsid w:val="000B1534"/>
    <w:rsid w:val="000C3508"/>
    <w:rsid w:val="000F41A4"/>
    <w:rsid w:val="00111DD8"/>
    <w:rsid w:val="0013510D"/>
    <w:rsid w:val="0015600C"/>
    <w:rsid w:val="00161EB9"/>
    <w:rsid w:val="00191938"/>
    <w:rsid w:val="00195C61"/>
    <w:rsid w:val="00266126"/>
    <w:rsid w:val="00294A8F"/>
    <w:rsid w:val="002C3002"/>
    <w:rsid w:val="0030757D"/>
    <w:rsid w:val="00372064"/>
    <w:rsid w:val="00381228"/>
    <w:rsid w:val="003A1912"/>
    <w:rsid w:val="003B4F9E"/>
    <w:rsid w:val="003B6CE7"/>
    <w:rsid w:val="003D0809"/>
    <w:rsid w:val="0040534D"/>
    <w:rsid w:val="00421A62"/>
    <w:rsid w:val="00431AFA"/>
    <w:rsid w:val="00431BEC"/>
    <w:rsid w:val="00485185"/>
    <w:rsid w:val="004B374F"/>
    <w:rsid w:val="004C4CF2"/>
    <w:rsid w:val="0054336A"/>
    <w:rsid w:val="00575E2F"/>
    <w:rsid w:val="005D561A"/>
    <w:rsid w:val="005D6DFC"/>
    <w:rsid w:val="00616EEA"/>
    <w:rsid w:val="00626146"/>
    <w:rsid w:val="006311CD"/>
    <w:rsid w:val="006A6F34"/>
    <w:rsid w:val="006F7AFD"/>
    <w:rsid w:val="007327D7"/>
    <w:rsid w:val="00736E7A"/>
    <w:rsid w:val="0074075B"/>
    <w:rsid w:val="00782C92"/>
    <w:rsid w:val="007952FA"/>
    <w:rsid w:val="007A34A4"/>
    <w:rsid w:val="007D1FA3"/>
    <w:rsid w:val="008433CF"/>
    <w:rsid w:val="00871FA3"/>
    <w:rsid w:val="008C14BE"/>
    <w:rsid w:val="008D5E3C"/>
    <w:rsid w:val="008F3315"/>
    <w:rsid w:val="00936DC8"/>
    <w:rsid w:val="00960711"/>
    <w:rsid w:val="009661D3"/>
    <w:rsid w:val="009A244A"/>
    <w:rsid w:val="009B39D2"/>
    <w:rsid w:val="009B5634"/>
    <w:rsid w:val="009F5E62"/>
    <w:rsid w:val="00A139D9"/>
    <w:rsid w:val="00A24427"/>
    <w:rsid w:val="00A54E2C"/>
    <w:rsid w:val="00A61194"/>
    <w:rsid w:val="00A65580"/>
    <w:rsid w:val="00A934B6"/>
    <w:rsid w:val="00AB0EDE"/>
    <w:rsid w:val="00B014B2"/>
    <w:rsid w:val="00B039C4"/>
    <w:rsid w:val="00B21B68"/>
    <w:rsid w:val="00B45815"/>
    <w:rsid w:val="00B660B7"/>
    <w:rsid w:val="00B95E9E"/>
    <w:rsid w:val="00BA6521"/>
    <w:rsid w:val="00BA7BFD"/>
    <w:rsid w:val="00C02DAF"/>
    <w:rsid w:val="00C55B76"/>
    <w:rsid w:val="00C61D06"/>
    <w:rsid w:val="00C819B4"/>
    <w:rsid w:val="00CA0C0B"/>
    <w:rsid w:val="00D01655"/>
    <w:rsid w:val="00D21FAD"/>
    <w:rsid w:val="00D61FA5"/>
    <w:rsid w:val="00E13A9B"/>
    <w:rsid w:val="00E21417"/>
    <w:rsid w:val="00E315A3"/>
    <w:rsid w:val="00E51804"/>
    <w:rsid w:val="00E84139"/>
    <w:rsid w:val="00EB1F84"/>
    <w:rsid w:val="00EE4F13"/>
    <w:rsid w:val="00EE5E52"/>
    <w:rsid w:val="00F15FE2"/>
    <w:rsid w:val="00FB3EF9"/>
    <w:rsid w:val="00FD4E14"/>
    <w:rsid w:val="00FD61E8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A24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A24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x1600\xdrive\Agency_Files\Water\303D%20List\Recategorization\Delisting\Biological%20Delistings-Corrections%20Guidance.doc" TargetMode="External"/><Relationship Id="rId18" Type="http://schemas.openxmlformats.org/officeDocument/2006/relationships/hyperlink" Target="file:///X:\Agency_Files\Water\303D%20List\Recategorization\Delisting\DelistingGuidanceOutline_2013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miranda.nichols@state.mn.us" TargetMode="External"/><Relationship Id="rId17" Type="http://schemas.openxmlformats.org/officeDocument/2006/relationships/hyperlink" Target="file:///X:\Agency_Files\Water\303D%20List\Recategorization\4D%20Natural%20Background\NaturalBackgroundDecisions%20AllYears%20Summary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X:\Agency_Files\Water\303D%20List\Recategorization\4D%20Natural%20Background\Lakes\Natural%20background%20for%20lakes%20guidance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ca.state.mn.us/index.php/view-document.html?gid=16988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X:\Agency_Files\Water\303D%20List\Recategorization\4D%20Natural%20Background\Streams\Natural%20Background%20Guidance_Revision_2011\Natural%20background%20guidance_revision_2011C.docx" TargetMode="External"/><Relationship Id="rId10" Type="http://schemas.openxmlformats.org/officeDocument/2006/relationships/hyperlink" Target="mailto:miranda.nichols@state.mn.us" TargetMode="External"/><Relationship Id="rId19" Type="http://schemas.openxmlformats.org/officeDocument/2006/relationships/hyperlink" Target="file:///X:\Agency_Files\Water\303D%20List\Recategorization\Delist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ca.state.mn.us/index.php/water/water-types-and-programs/minnesotas-impaired-waters-and-tmdls/impaired-waters-list.html" TargetMode="External"/><Relationship Id="rId14" Type="http://schemas.openxmlformats.org/officeDocument/2006/relationships/hyperlink" Target="file:///\\x1600\xdrive\Agency_Files\Water\303D%20List\Recategorization\4C%20NonPollutant\CALM%20Category%204c%20Review%20Guidance_Rev1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2AECA-C44D-48D5-B942-202841F7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Douglas</dc:creator>
  <cp:lastModifiedBy>Nichols, Miranda</cp:lastModifiedBy>
  <cp:revision>2</cp:revision>
  <dcterms:created xsi:type="dcterms:W3CDTF">2015-12-08T14:11:00Z</dcterms:created>
  <dcterms:modified xsi:type="dcterms:W3CDTF">2015-12-08T14:11:00Z</dcterms:modified>
</cp:coreProperties>
</file>