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0C7" w:rsidRPr="008937F1" w:rsidRDefault="007B00C7">
      <w:pPr>
        <w:rPr>
          <w:b/>
          <w:sz w:val="24"/>
          <w:szCs w:val="24"/>
        </w:rPr>
      </w:pPr>
      <w:bookmarkStart w:id="0" w:name="_GoBack"/>
      <w:bookmarkEnd w:id="0"/>
      <w:r w:rsidRPr="008937F1">
        <w:rPr>
          <w:b/>
          <w:sz w:val="24"/>
          <w:szCs w:val="24"/>
        </w:rPr>
        <w:t xml:space="preserve">Flares as </w:t>
      </w:r>
      <w:proofErr w:type="gramStart"/>
      <w:r w:rsidRPr="008937F1">
        <w:rPr>
          <w:b/>
          <w:sz w:val="24"/>
          <w:szCs w:val="24"/>
        </w:rPr>
        <w:t xml:space="preserve">Control </w:t>
      </w:r>
      <w:r w:rsidR="00A41227" w:rsidRPr="008937F1">
        <w:rPr>
          <w:b/>
          <w:sz w:val="24"/>
          <w:szCs w:val="24"/>
        </w:rPr>
        <w:t xml:space="preserve"> </w:t>
      </w:r>
      <w:r w:rsidR="00ED6388" w:rsidRPr="008937F1">
        <w:rPr>
          <w:b/>
          <w:sz w:val="24"/>
          <w:szCs w:val="24"/>
        </w:rPr>
        <w:t>Equipment</w:t>
      </w:r>
      <w:proofErr w:type="gramEnd"/>
      <w:r w:rsidR="00ED6388" w:rsidRPr="008937F1">
        <w:rPr>
          <w:b/>
          <w:sz w:val="24"/>
          <w:szCs w:val="24"/>
        </w:rPr>
        <w:t xml:space="preserve"> –</w:t>
      </w:r>
      <w:r w:rsidR="00A41227" w:rsidRPr="008937F1">
        <w:rPr>
          <w:b/>
          <w:sz w:val="24"/>
          <w:szCs w:val="24"/>
        </w:rPr>
        <w:t xml:space="preserve"> </w:t>
      </w:r>
      <w:r w:rsidR="00ED6388" w:rsidRPr="008937F1">
        <w:rPr>
          <w:b/>
          <w:sz w:val="24"/>
          <w:szCs w:val="24"/>
        </w:rPr>
        <w:t xml:space="preserve">Proposed </w:t>
      </w:r>
      <w:r w:rsidR="00A41227" w:rsidRPr="008937F1">
        <w:rPr>
          <w:b/>
          <w:sz w:val="24"/>
          <w:szCs w:val="24"/>
        </w:rPr>
        <w:t>TEMPO</w:t>
      </w:r>
      <w:r w:rsidR="00ED6388" w:rsidRPr="008937F1">
        <w:rPr>
          <w:b/>
          <w:sz w:val="24"/>
          <w:szCs w:val="24"/>
        </w:rPr>
        <w:t xml:space="preserve"> profile</w:t>
      </w:r>
      <w:r w:rsidR="00E70A3D" w:rsidRPr="008937F1">
        <w:rPr>
          <w:b/>
          <w:sz w:val="24"/>
          <w:szCs w:val="24"/>
        </w:rPr>
        <w:tab/>
      </w:r>
      <w:r w:rsidR="00E70A3D" w:rsidRPr="008937F1">
        <w:rPr>
          <w:b/>
          <w:sz w:val="24"/>
          <w:szCs w:val="24"/>
        </w:rPr>
        <w:tab/>
      </w:r>
      <w:r w:rsidR="00E70A3D" w:rsidRPr="008937F1">
        <w:rPr>
          <w:b/>
          <w:sz w:val="24"/>
          <w:szCs w:val="24"/>
        </w:rPr>
        <w:tab/>
      </w:r>
      <w:r w:rsidR="00E70A3D" w:rsidRPr="008937F1">
        <w:rPr>
          <w:b/>
          <w:sz w:val="24"/>
          <w:szCs w:val="24"/>
        </w:rPr>
        <w:tab/>
      </w:r>
      <w:r w:rsidR="00E70A3D" w:rsidRPr="008937F1">
        <w:rPr>
          <w:b/>
          <w:sz w:val="24"/>
          <w:szCs w:val="24"/>
        </w:rPr>
        <w:tab/>
      </w:r>
      <w:r w:rsidR="00E70A3D" w:rsidRPr="008937F1">
        <w:rPr>
          <w:b/>
          <w:sz w:val="24"/>
          <w:szCs w:val="24"/>
        </w:rPr>
        <w:tab/>
      </w:r>
      <w:r w:rsidR="004831C6">
        <w:rPr>
          <w:b/>
          <w:sz w:val="24"/>
          <w:szCs w:val="24"/>
        </w:rPr>
        <w:t>11/15</w:t>
      </w:r>
      <w:r w:rsidR="009E2614">
        <w:rPr>
          <w:b/>
          <w:sz w:val="24"/>
          <w:szCs w:val="24"/>
        </w:rPr>
        <w:t>/2017</w:t>
      </w:r>
      <w:r w:rsidR="00E70A3D" w:rsidRPr="008937F1">
        <w:rPr>
          <w:b/>
          <w:sz w:val="24"/>
          <w:szCs w:val="24"/>
        </w:rPr>
        <w:t xml:space="preserve"> Bonnie Nelson</w:t>
      </w:r>
    </w:p>
    <w:p w:rsidR="007B00C7" w:rsidRPr="008937F1" w:rsidRDefault="007B00C7"/>
    <w:p w:rsidR="003A0C54" w:rsidRPr="008937F1" w:rsidRDefault="003A0C54" w:rsidP="007B00C7">
      <w:pPr>
        <w:ind w:left="720"/>
        <w:rPr>
          <w:b/>
          <w:u w:val="single"/>
        </w:rPr>
      </w:pPr>
      <w:r w:rsidRPr="008937F1">
        <w:rPr>
          <w:b/>
          <w:u w:val="single"/>
        </w:rPr>
        <w:t xml:space="preserve">NSPS Subp. A for </w:t>
      </w:r>
      <w:r w:rsidR="00A41227" w:rsidRPr="008937F1">
        <w:rPr>
          <w:b/>
          <w:u w:val="single"/>
        </w:rPr>
        <w:t>tanks controlled by f</w:t>
      </w:r>
      <w:r w:rsidRPr="008937F1">
        <w:rPr>
          <w:b/>
          <w:u w:val="single"/>
        </w:rPr>
        <w:t>lares</w:t>
      </w:r>
    </w:p>
    <w:p w:rsidR="00A41227" w:rsidRPr="008937F1" w:rsidRDefault="00A41227" w:rsidP="00ED6388">
      <w:pPr>
        <w:pStyle w:val="Default"/>
        <w:ind w:left="720"/>
      </w:pPr>
      <w:r w:rsidRPr="008937F1">
        <w:rPr>
          <w:rFonts w:asciiTheme="minorHAnsi" w:hAnsiTheme="minorHAnsi"/>
          <w:sz w:val="22"/>
          <w:szCs w:val="22"/>
        </w:rPr>
        <w:t>40 CFR Section 60.18 only applies due to Subp. Kb if the tank is subject to 60.112(c), which requires that a closed vent system and control device are used. If a flare is used as the control device, it shall meet the specifications described in the general control device requirements (60.18) of the General Provisions.</w:t>
      </w:r>
      <w:r w:rsidR="00F323A1" w:rsidRPr="008937F1">
        <w:rPr>
          <w:rFonts w:asciiTheme="minorHAnsi" w:hAnsiTheme="minorHAnsi"/>
          <w:sz w:val="22"/>
          <w:szCs w:val="22"/>
        </w:rPr>
        <w:t xml:space="preserve">  This </w:t>
      </w:r>
      <w:proofErr w:type="spellStart"/>
      <w:r w:rsidR="00F323A1" w:rsidRPr="008937F1">
        <w:rPr>
          <w:rFonts w:asciiTheme="minorHAnsi" w:hAnsiTheme="minorHAnsi"/>
          <w:sz w:val="22"/>
          <w:szCs w:val="22"/>
        </w:rPr>
        <w:t>helpfile</w:t>
      </w:r>
      <w:proofErr w:type="spellEnd"/>
      <w:r w:rsidR="00F323A1" w:rsidRPr="008937F1">
        <w:rPr>
          <w:rFonts w:asciiTheme="minorHAnsi" w:hAnsiTheme="minorHAnsi"/>
          <w:sz w:val="22"/>
          <w:szCs w:val="22"/>
        </w:rPr>
        <w:t xml:space="preserve"> does not include 40 CFR Section 60.18 citations.</w:t>
      </w:r>
    </w:p>
    <w:p w:rsidR="00A41227" w:rsidRDefault="00A41227">
      <w:pPr>
        <w:rPr>
          <w:sz w:val="24"/>
          <w:szCs w:val="24"/>
        </w:rPr>
      </w:pPr>
    </w:p>
    <w:p w:rsidR="00734EB9" w:rsidRPr="008937F1" w:rsidRDefault="00734EB9">
      <w:pPr>
        <w:rPr>
          <w:sz w:val="24"/>
          <w:szCs w:val="24"/>
        </w:rPr>
      </w:pPr>
      <w:r>
        <w:rPr>
          <w:sz w:val="24"/>
          <w:szCs w:val="24"/>
        </w:rPr>
        <w:t xml:space="preserve">Requirements in </w:t>
      </w:r>
      <w:r w:rsidRPr="004831C6">
        <w:rPr>
          <w:color w:val="00B0F0"/>
          <w:sz w:val="24"/>
          <w:szCs w:val="24"/>
        </w:rPr>
        <w:t xml:space="preserve">BLUE </w:t>
      </w:r>
      <w:r>
        <w:rPr>
          <w:sz w:val="24"/>
          <w:szCs w:val="24"/>
        </w:rPr>
        <w:t>are only for CAM. The rest apply to CAM or non-CAM.</w:t>
      </w:r>
    </w:p>
    <w:p w:rsidR="000A6AE6" w:rsidRPr="008937F1" w:rsidRDefault="000A6AE6">
      <w:pPr>
        <w:rPr>
          <w:sz w:val="24"/>
          <w:szCs w:val="24"/>
        </w:rPr>
      </w:pPr>
    </w:p>
    <w:tbl>
      <w:tblPr>
        <w:tblStyle w:val="TableGrid"/>
        <w:tblW w:w="13214" w:type="dxa"/>
        <w:tblLook w:val="04A0" w:firstRow="1" w:lastRow="0" w:firstColumn="1" w:lastColumn="0" w:noHBand="0" w:noVBand="1"/>
      </w:tblPr>
      <w:tblGrid>
        <w:gridCol w:w="3327"/>
        <w:gridCol w:w="6321"/>
        <w:gridCol w:w="3566"/>
      </w:tblGrid>
      <w:tr w:rsidR="007B00C7" w:rsidRPr="008937F1" w:rsidTr="000A6AE6">
        <w:tc>
          <w:tcPr>
            <w:tcW w:w="3327" w:type="dxa"/>
          </w:tcPr>
          <w:p w:rsidR="007B00C7" w:rsidRPr="008937F1" w:rsidRDefault="007B00C7" w:rsidP="00BF5059">
            <w:pPr>
              <w:rPr>
                <w:b/>
                <w:sz w:val="28"/>
                <w:szCs w:val="28"/>
              </w:rPr>
            </w:pPr>
            <w:r w:rsidRPr="008937F1">
              <w:rPr>
                <w:b/>
                <w:sz w:val="28"/>
                <w:szCs w:val="28"/>
              </w:rPr>
              <w:t>CONTROL EQUIPMENT</w:t>
            </w:r>
          </w:p>
        </w:tc>
        <w:tc>
          <w:tcPr>
            <w:tcW w:w="6321" w:type="dxa"/>
          </w:tcPr>
          <w:p w:rsidR="007B00C7" w:rsidRPr="008937F1" w:rsidRDefault="007B00C7" w:rsidP="00BF5059">
            <w:pPr>
              <w:rPr>
                <w:b/>
                <w:sz w:val="28"/>
                <w:szCs w:val="28"/>
              </w:rPr>
            </w:pPr>
            <w:r w:rsidRPr="008937F1">
              <w:rPr>
                <w:b/>
                <w:sz w:val="28"/>
                <w:szCs w:val="28"/>
              </w:rPr>
              <w:t>FLARE</w:t>
            </w:r>
          </w:p>
        </w:tc>
        <w:tc>
          <w:tcPr>
            <w:tcW w:w="3566" w:type="dxa"/>
          </w:tcPr>
          <w:p w:rsidR="007B00C7" w:rsidRPr="008937F1" w:rsidRDefault="000A6AE6" w:rsidP="00BF5059">
            <w:r w:rsidRPr="008937F1">
              <w:rPr>
                <w:b/>
                <w:sz w:val="28"/>
                <w:szCs w:val="28"/>
              </w:rPr>
              <w:t>GUIDANCE</w:t>
            </w:r>
          </w:p>
        </w:tc>
      </w:tr>
      <w:tr w:rsidR="003A0C54" w:rsidRPr="008937F1" w:rsidTr="00BF5059">
        <w:tc>
          <w:tcPr>
            <w:tcW w:w="13214" w:type="dxa"/>
            <w:gridSpan w:val="3"/>
          </w:tcPr>
          <w:p w:rsidR="003A0C54" w:rsidRPr="008937F1" w:rsidRDefault="00C409FF" w:rsidP="00C409FF">
            <w:r w:rsidRPr="008937F1">
              <w:rPr>
                <w:sz w:val="24"/>
                <w:szCs w:val="24"/>
              </w:rPr>
              <w:t>PROFILE: Air/Permitting/Individual Permits/Control Equipment/</w:t>
            </w:r>
          </w:p>
        </w:tc>
      </w:tr>
      <w:tr w:rsidR="00C409FF" w:rsidRPr="008937F1" w:rsidTr="00BF5059">
        <w:tc>
          <w:tcPr>
            <w:tcW w:w="13214" w:type="dxa"/>
            <w:gridSpan w:val="3"/>
          </w:tcPr>
          <w:p w:rsidR="00C409FF" w:rsidRPr="008937F1" w:rsidRDefault="00C409FF" w:rsidP="00BF5059">
            <w:r w:rsidRPr="008937F1">
              <w:t>Existing profile for venting emissions from SI ID to TREA ID</w:t>
            </w:r>
            <w:r w:rsidR="001B6159" w:rsidRPr="008937F1">
              <w:t xml:space="preserve">  (not CAM cite)</w:t>
            </w:r>
          </w:p>
        </w:tc>
      </w:tr>
      <w:tr w:rsidR="00C409FF" w:rsidRPr="008937F1" w:rsidTr="00BF5059">
        <w:tc>
          <w:tcPr>
            <w:tcW w:w="13214" w:type="dxa"/>
            <w:gridSpan w:val="3"/>
          </w:tcPr>
          <w:p w:rsidR="00C409FF" w:rsidRPr="008937F1" w:rsidRDefault="00C409FF" w:rsidP="00C409FF">
            <w:pPr>
              <w:rPr>
                <w:sz w:val="24"/>
                <w:szCs w:val="24"/>
              </w:rPr>
            </w:pPr>
            <w:r w:rsidRPr="008937F1">
              <w:rPr>
                <w:sz w:val="24"/>
                <w:szCs w:val="24"/>
              </w:rPr>
              <w:t>PROFILE: Air/Permitting/Individual Permits/Control Equipment/CAM/Other PSEU/Flare</w:t>
            </w:r>
          </w:p>
          <w:p w:rsidR="00C409FF" w:rsidRPr="008937F1" w:rsidRDefault="00E70A3D" w:rsidP="00BF5059">
            <w:r w:rsidRPr="008937F1">
              <w:t>All text fields except the first.</w:t>
            </w:r>
          </w:p>
        </w:tc>
      </w:tr>
      <w:tr w:rsidR="00C77AC4" w:rsidRPr="008937F1" w:rsidTr="00BF5059">
        <w:tc>
          <w:tcPr>
            <w:tcW w:w="13214" w:type="dxa"/>
            <w:gridSpan w:val="3"/>
          </w:tcPr>
          <w:p w:rsidR="00C77AC4" w:rsidRPr="00E33C07" w:rsidRDefault="00C77AC4" w:rsidP="00C77AC4">
            <w:pPr>
              <w:spacing w:after="120"/>
              <w:rPr>
                <w:b/>
                <w:sz w:val="18"/>
                <w:szCs w:val="18"/>
              </w:rPr>
            </w:pPr>
            <w:r w:rsidRPr="00E33C07">
              <w:rPr>
                <w:b/>
                <w:sz w:val="18"/>
                <w:szCs w:val="18"/>
              </w:rPr>
              <w:t>CITATIONS</w:t>
            </w:r>
          </w:p>
          <w:p w:rsidR="00C77AC4" w:rsidRPr="00E33C07" w:rsidRDefault="00C77AC4" w:rsidP="00C77AC4">
            <w:pPr>
              <w:spacing w:after="120"/>
              <w:rPr>
                <w:bCs/>
                <w:sz w:val="18"/>
                <w:szCs w:val="18"/>
              </w:rPr>
            </w:pPr>
            <w:r w:rsidRPr="00E33C07">
              <w:rPr>
                <w:b/>
                <w:sz w:val="18"/>
                <w:szCs w:val="18"/>
              </w:rPr>
              <w:t xml:space="preserve">Consent Decree citation: </w:t>
            </w:r>
            <w:r w:rsidRPr="006C1AEF">
              <w:rPr>
                <w:color w:val="7030A0"/>
                <w:sz w:val="18"/>
                <w:szCs w:val="18"/>
              </w:rPr>
              <w:t>CAAA of 1990; Title I Condition: 40 CFR pt. 52; Minn. Stat. Section 116.07, subds. 4a &amp; 9; Minn. R. 7007.0100, subp</w:t>
            </w:r>
            <w:r>
              <w:rPr>
                <w:color w:val="7030A0"/>
                <w:sz w:val="18"/>
                <w:szCs w:val="18"/>
              </w:rPr>
              <w:t>s</w:t>
            </w:r>
            <w:r w:rsidRPr="006C1AEF">
              <w:rPr>
                <w:color w:val="7030A0"/>
                <w:sz w:val="18"/>
                <w:szCs w:val="18"/>
              </w:rPr>
              <w:t>. 7</w:t>
            </w:r>
            <w:r>
              <w:rPr>
                <w:color w:val="7030A0"/>
                <w:sz w:val="18"/>
                <w:szCs w:val="18"/>
              </w:rPr>
              <w:t>(A) &amp; (B)</w:t>
            </w:r>
            <w:r w:rsidRPr="006C1AEF">
              <w:rPr>
                <w:color w:val="7030A0"/>
                <w:sz w:val="18"/>
                <w:szCs w:val="18"/>
              </w:rPr>
              <w:t xml:space="preserve">; </w:t>
            </w:r>
            <w:r w:rsidRPr="006C1AEF">
              <w:rPr>
                <w:bCs/>
                <w:color w:val="7030A0"/>
                <w:sz w:val="18"/>
                <w:szCs w:val="18"/>
              </w:rPr>
              <w:t>Minn. R. 7007.0800, subps. 1 &amp; 2</w:t>
            </w:r>
            <w:r w:rsidRPr="00E33C07">
              <w:rPr>
                <w:bCs/>
                <w:sz w:val="18"/>
                <w:szCs w:val="18"/>
              </w:rPr>
              <w:t>. (10/27/15)</w:t>
            </w:r>
          </w:p>
          <w:p w:rsidR="00C77AC4" w:rsidRPr="00E33C07" w:rsidRDefault="00C77AC4" w:rsidP="00C77AC4">
            <w:pPr>
              <w:spacing w:after="120"/>
              <w:rPr>
                <w:b/>
                <w:bCs/>
                <w:sz w:val="18"/>
                <w:szCs w:val="18"/>
              </w:rPr>
            </w:pPr>
            <w:r w:rsidRPr="00E33C07">
              <w:rPr>
                <w:b/>
                <w:bCs/>
                <w:sz w:val="18"/>
                <w:szCs w:val="18"/>
              </w:rPr>
              <w:t xml:space="preserve">Bulk Ag Rule (requirement to vent to controls): </w:t>
            </w:r>
            <w:r w:rsidRPr="00E33C07">
              <w:rPr>
                <w:bCs/>
                <w:sz w:val="18"/>
                <w:szCs w:val="18"/>
              </w:rPr>
              <w:t>Minn. R. 7011.1015</w:t>
            </w:r>
          </w:p>
          <w:p w:rsidR="00C77AC4" w:rsidRPr="00E33C07" w:rsidRDefault="00C77AC4" w:rsidP="00C77AC4">
            <w:pPr>
              <w:spacing w:after="120"/>
              <w:rPr>
                <w:bCs/>
                <w:sz w:val="18"/>
                <w:szCs w:val="18"/>
              </w:rPr>
            </w:pPr>
            <w:r w:rsidRPr="00E33C07">
              <w:rPr>
                <w:b/>
                <w:bCs/>
                <w:sz w:val="18"/>
                <w:szCs w:val="18"/>
              </w:rPr>
              <w:t xml:space="preserve">BACT: </w:t>
            </w:r>
            <w:r w:rsidRPr="00E33C07">
              <w:rPr>
                <w:bCs/>
                <w:sz w:val="18"/>
                <w:szCs w:val="18"/>
              </w:rPr>
              <w:t>Title I Condition:</w:t>
            </w:r>
            <w:r w:rsidRPr="00E33C07">
              <w:rPr>
                <w:b/>
                <w:bCs/>
                <w:sz w:val="18"/>
                <w:szCs w:val="18"/>
              </w:rPr>
              <w:t xml:space="preserve"> </w:t>
            </w:r>
            <w:r w:rsidRPr="00E33C07">
              <w:rPr>
                <w:bCs/>
                <w:sz w:val="18"/>
                <w:szCs w:val="18"/>
              </w:rPr>
              <w:t>40 CFR 52.21(j)(BACT) &amp; Minn. R. 7007.3000</w:t>
            </w:r>
          </w:p>
          <w:p w:rsidR="00C77AC4" w:rsidRPr="00E33C07" w:rsidRDefault="00C77AC4" w:rsidP="00C77AC4">
            <w:pPr>
              <w:spacing w:after="120"/>
              <w:rPr>
                <w:bCs/>
                <w:sz w:val="18"/>
                <w:szCs w:val="18"/>
              </w:rPr>
            </w:pPr>
            <w:r w:rsidRPr="00E33C07">
              <w:rPr>
                <w:b/>
                <w:bCs/>
                <w:sz w:val="18"/>
                <w:szCs w:val="18"/>
              </w:rPr>
              <w:t xml:space="preserve">PSD Modeling: </w:t>
            </w:r>
            <w:r w:rsidRPr="00E33C07">
              <w:rPr>
                <w:bCs/>
                <w:sz w:val="18"/>
                <w:szCs w:val="18"/>
              </w:rPr>
              <w:t>Title I Condition:</w:t>
            </w:r>
            <w:r w:rsidRPr="00E33C07">
              <w:rPr>
                <w:b/>
                <w:bCs/>
                <w:sz w:val="18"/>
                <w:szCs w:val="18"/>
              </w:rPr>
              <w:t xml:space="preserve"> </w:t>
            </w:r>
            <w:r w:rsidRPr="00E33C07">
              <w:rPr>
                <w:bCs/>
                <w:sz w:val="18"/>
                <w:szCs w:val="18"/>
              </w:rPr>
              <w:t>40 CFR 52.21(k</w:t>
            </w:r>
            <w:proofErr w:type="gramStart"/>
            <w:r w:rsidRPr="00E33C07">
              <w:rPr>
                <w:bCs/>
                <w:sz w:val="18"/>
                <w:szCs w:val="18"/>
              </w:rPr>
              <w:t>)(</w:t>
            </w:r>
            <w:proofErr w:type="gramEnd"/>
            <w:r w:rsidRPr="00E33C07">
              <w:rPr>
                <w:bCs/>
                <w:sz w:val="18"/>
                <w:szCs w:val="18"/>
              </w:rPr>
              <w:t>PSD model) &amp; Minn. R. 7007.3000</w:t>
            </w:r>
            <w:r>
              <w:rPr>
                <w:bCs/>
                <w:sz w:val="18"/>
                <w:szCs w:val="18"/>
              </w:rPr>
              <w:t xml:space="preserve"> </w:t>
            </w:r>
            <w:r w:rsidRPr="00EB1D34">
              <w:rPr>
                <w:bCs/>
                <w:color w:val="FF0000"/>
                <w:sz w:val="18"/>
                <w:szCs w:val="18"/>
              </w:rPr>
              <w:t>[Would this citation be required</w:t>
            </w:r>
            <w:r>
              <w:rPr>
                <w:bCs/>
                <w:color w:val="FF0000"/>
                <w:sz w:val="18"/>
                <w:szCs w:val="18"/>
              </w:rPr>
              <w:t xml:space="preserve"> on flexibility provisions</w:t>
            </w:r>
            <w:r w:rsidRPr="00EB1D34">
              <w:rPr>
                <w:bCs/>
                <w:color w:val="FF0000"/>
                <w:sz w:val="18"/>
                <w:szCs w:val="18"/>
              </w:rPr>
              <w:t>?</w:t>
            </w:r>
            <w:r>
              <w:rPr>
                <w:bCs/>
                <w:color w:val="FF0000"/>
                <w:sz w:val="18"/>
                <w:szCs w:val="18"/>
              </w:rPr>
              <w:t xml:space="preserve"> Currently am not including.]</w:t>
            </w:r>
          </w:p>
          <w:p w:rsidR="00C77AC4" w:rsidRPr="00E33C07" w:rsidRDefault="00C77AC4" w:rsidP="00C77AC4">
            <w:pPr>
              <w:spacing w:after="120"/>
              <w:rPr>
                <w:b/>
                <w:bCs/>
                <w:sz w:val="18"/>
                <w:szCs w:val="18"/>
              </w:rPr>
            </w:pPr>
            <w:r w:rsidRPr="00E33C07">
              <w:rPr>
                <w:b/>
                <w:bCs/>
                <w:sz w:val="18"/>
                <w:szCs w:val="18"/>
              </w:rPr>
              <w:t xml:space="preserve">Title V Modeling: </w:t>
            </w:r>
            <w:r w:rsidRPr="00E33C07">
              <w:rPr>
                <w:bCs/>
                <w:sz w:val="18"/>
                <w:szCs w:val="18"/>
              </w:rPr>
              <w:t>Minn. R. 7007.0100, subp. 7(A), 7(L), &amp; 7(M), Minn. R. 7007.0800, subp. 4, Minn. R. 7007.0800, subps. 1-2, Minn. R. 7009.0010-7009.0080, Minn. Stat. 116.07, subd. 4a, Minn. Stat. 116.07, subd. 9</w:t>
            </w:r>
            <w:r>
              <w:rPr>
                <w:bCs/>
                <w:sz w:val="18"/>
                <w:szCs w:val="18"/>
              </w:rPr>
              <w:t xml:space="preserve"> </w:t>
            </w:r>
            <w:r w:rsidRPr="00EB1D34">
              <w:rPr>
                <w:bCs/>
                <w:color w:val="FF0000"/>
                <w:sz w:val="18"/>
                <w:szCs w:val="18"/>
              </w:rPr>
              <w:t>[Would this citation be required</w:t>
            </w:r>
            <w:r>
              <w:rPr>
                <w:bCs/>
                <w:color w:val="FF0000"/>
                <w:sz w:val="18"/>
                <w:szCs w:val="18"/>
              </w:rPr>
              <w:t xml:space="preserve"> on flexibility provisions</w:t>
            </w:r>
            <w:r w:rsidRPr="00EB1D34">
              <w:rPr>
                <w:bCs/>
                <w:color w:val="FF0000"/>
                <w:sz w:val="18"/>
                <w:szCs w:val="18"/>
              </w:rPr>
              <w:t>?</w:t>
            </w:r>
            <w:r>
              <w:rPr>
                <w:bCs/>
                <w:color w:val="FF0000"/>
                <w:sz w:val="18"/>
                <w:szCs w:val="18"/>
              </w:rPr>
              <w:t xml:space="preserve"> Currently am not including.}</w:t>
            </w:r>
          </w:p>
          <w:p w:rsidR="00C77AC4" w:rsidRPr="00E33C07" w:rsidRDefault="00C77AC4" w:rsidP="00C77AC4">
            <w:pPr>
              <w:spacing w:after="120"/>
              <w:rPr>
                <w:b/>
                <w:bCs/>
                <w:sz w:val="18"/>
                <w:szCs w:val="18"/>
              </w:rPr>
            </w:pPr>
            <w:r w:rsidRPr="00E33C07">
              <w:rPr>
                <w:b/>
                <w:bCs/>
                <w:sz w:val="18"/>
                <w:szCs w:val="18"/>
              </w:rPr>
              <w:t xml:space="preserve">Avoid PSD: </w:t>
            </w:r>
            <w:r w:rsidRPr="00E33C07">
              <w:rPr>
                <w:sz w:val="18"/>
                <w:szCs w:val="18"/>
              </w:rPr>
              <w:t>Title I Condition: Avoid major source under 40 CFR 52.21(b)(1)(i) &amp; Minn. R. 7007.3000</w:t>
            </w:r>
          </w:p>
          <w:p w:rsidR="00C77AC4" w:rsidRPr="00E33C07" w:rsidRDefault="00C77AC4" w:rsidP="00C77AC4">
            <w:pPr>
              <w:spacing w:after="120"/>
              <w:rPr>
                <w:b/>
                <w:bCs/>
                <w:sz w:val="18"/>
                <w:szCs w:val="18"/>
              </w:rPr>
            </w:pPr>
            <w:r w:rsidRPr="00E33C07">
              <w:rPr>
                <w:b/>
                <w:bCs/>
                <w:sz w:val="18"/>
                <w:szCs w:val="18"/>
              </w:rPr>
              <w:t xml:space="preserve">Avoid Part 70: </w:t>
            </w:r>
            <w:r w:rsidRPr="00E33C07">
              <w:rPr>
                <w:sz w:val="18"/>
                <w:szCs w:val="18"/>
              </w:rPr>
              <w:t>Avoid major source under 40 CFR 70.2 &amp; Minn. R. 7007.0200</w:t>
            </w:r>
          </w:p>
          <w:p w:rsidR="00C77AC4" w:rsidRPr="00E33C07" w:rsidRDefault="00C77AC4" w:rsidP="00C77AC4">
            <w:pPr>
              <w:rPr>
                <w:sz w:val="18"/>
                <w:szCs w:val="18"/>
              </w:rPr>
            </w:pPr>
            <w:r w:rsidRPr="00E33C07">
              <w:rPr>
                <w:b/>
                <w:bCs/>
                <w:sz w:val="18"/>
                <w:szCs w:val="18"/>
              </w:rPr>
              <w:t>Avoid NESHAPs:</w:t>
            </w:r>
            <w:r w:rsidRPr="00E33C07">
              <w:rPr>
                <w:sz w:val="18"/>
                <w:szCs w:val="18"/>
              </w:rPr>
              <w:t xml:space="preserve"> </w:t>
            </w:r>
            <w:r w:rsidR="00704C46" w:rsidRPr="00E33C07">
              <w:rPr>
                <w:sz w:val="18"/>
                <w:szCs w:val="18"/>
              </w:rPr>
              <w:t xml:space="preserve">Title I Condition: Avoid </w:t>
            </w:r>
            <w:r w:rsidR="00704C46">
              <w:rPr>
                <w:sz w:val="18"/>
                <w:szCs w:val="18"/>
              </w:rPr>
              <w:t xml:space="preserve">major source under 40 CFR 63.2 and </w:t>
            </w:r>
            <w:r w:rsidR="00704C46" w:rsidRPr="00E33C07">
              <w:rPr>
                <w:sz w:val="18"/>
                <w:szCs w:val="18"/>
              </w:rPr>
              <w:t xml:space="preserve">Minn. R. 7011.7000 </w:t>
            </w:r>
            <w:r w:rsidRPr="00E33C07">
              <w:rPr>
                <w:sz w:val="18"/>
                <w:szCs w:val="18"/>
              </w:rPr>
              <w:t>(Note: NESHAP, subp. A</w:t>
            </w:r>
            <w:r>
              <w:rPr>
                <w:sz w:val="18"/>
                <w:szCs w:val="18"/>
              </w:rPr>
              <w:t xml:space="preserve"> delegation)</w:t>
            </w:r>
          </w:p>
          <w:p w:rsidR="00C77AC4" w:rsidRPr="008937F1" w:rsidRDefault="00C77AC4" w:rsidP="00C77AC4">
            <w:pPr>
              <w:rPr>
                <w:sz w:val="24"/>
                <w:szCs w:val="24"/>
              </w:rPr>
            </w:pPr>
          </w:p>
        </w:tc>
      </w:tr>
      <w:tr w:rsidR="005C033F" w:rsidRPr="008937F1" w:rsidTr="000A6AE6">
        <w:tc>
          <w:tcPr>
            <w:tcW w:w="3327" w:type="dxa"/>
          </w:tcPr>
          <w:p w:rsidR="001975D6" w:rsidRDefault="005C033F" w:rsidP="001975D6">
            <w:pPr>
              <w:rPr>
                <w:sz w:val="18"/>
                <w:szCs w:val="18"/>
              </w:rPr>
            </w:pPr>
            <w:r w:rsidRPr="00E33C07">
              <w:rPr>
                <w:sz w:val="18"/>
                <w:szCs w:val="18"/>
              </w:rPr>
              <w:t>Avoid PSD</w:t>
            </w:r>
          </w:p>
          <w:p w:rsidR="001975D6" w:rsidRDefault="001975D6" w:rsidP="001975D6">
            <w:pPr>
              <w:rPr>
                <w:sz w:val="18"/>
                <w:szCs w:val="18"/>
              </w:rPr>
            </w:pPr>
            <w:r>
              <w:rPr>
                <w:sz w:val="18"/>
                <w:szCs w:val="18"/>
              </w:rPr>
              <w:t>Avoid Part 70</w:t>
            </w:r>
          </w:p>
          <w:p w:rsidR="005C033F" w:rsidRPr="00E33C07" w:rsidRDefault="005C033F" w:rsidP="001975D6">
            <w:pPr>
              <w:rPr>
                <w:sz w:val="18"/>
                <w:szCs w:val="18"/>
              </w:rPr>
            </w:pPr>
            <w:r w:rsidRPr="00E33C07">
              <w:rPr>
                <w:sz w:val="18"/>
                <w:szCs w:val="18"/>
              </w:rPr>
              <w:t xml:space="preserve">Avoid NESHAPs </w:t>
            </w:r>
          </w:p>
          <w:p w:rsidR="001975D6" w:rsidRDefault="001975D6" w:rsidP="001975D6">
            <w:pPr>
              <w:rPr>
                <w:sz w:val="18"/>
                <w:szCs w:val="18"/>
              </w:rPr>
            </w:pPr>
            <w:r>
              <w:rPr>
                <w:sz w:val="18"/>
                <w:szCs w:val="18"/>
              </w:rPr>
              <w:t>BACT</w:t>
            </w:r>
          </w:p>
          <w:p w:rsidR="001975D6" w:rsidRDefault="001975D6" w:rsidP="001975D6">
            <w:pPr>
              <w:rPr>
                <w:sz w:val="18"/>
                <w:szCs w:val="18"/>
              </w:rPr>
            </w:pPr>
            <w:r>
              <w:rPr>
                <w:sz w:val="18"/>
                <w:szCs w:val="18"/>
              </w:rPr>
              <w:t>Consent Decree</w:t>
            </w:r>
          </w:p>
          <w:p w:rsidR="005C033F" w:rsidRDefault="005C033F" w:rsidP="001975D6">
            <w:pPr>
              <w:rPr>
                <w:sz w:val="18"/>
                <w:szCs w:val="18"/>
              </w:rPr>
            </w:pPr>
            <w:r>
              <w:rPr>
                <w:sz w:val="18"/>
                <w:szCs w:val="18"/>
              </w:rPr>
              <w:t>PSD model/Title V model</w:t>
            </w:r>
          </w:p>
          <w:p w:rsidR="001975D6" w:rsidRDefault="001975D6" w:rsidP="001975D6">
            <w:pPr>
              <w:rPr>
                <w:sz w:val="18"/>
                <w:szCs w:val="18"/>
              </w:rPr>
            </w:pPr>
          </w:p>
          <w:p w:rsidR="002778CA" w:rsidRPr="00E33C07" w:rsidRDefault="002778CA" w:rsidP="001975D6">
            <w:pPr>
              <w:rPr>
                <w:sz w:val="18"/>
                <w:szCs w:val="18"/>
              </w:rPr>
            </w:pPr>
            <w:r w:rsidRPr="009E73A8">
              <w:rPr>
                <w:sz w:val="20"/>
              </w:rPr>
              <w:t>Minn. R. 7007.0800, subp. 14</w:t>
            </w:r>
          </w:p>
          <w:p w:rsidR="005C033F" w:rsidRPr="008937F1" w:rsidRDefault="005C033F" w:rsidP="005C033F"/>
        </w:tc>
        <w:tc>
          <w:tcPr>
            <w:tcW w:w="6321" w:type="dxa"/>
          </w:tcPr>
          <w:p w:rsidR="005C033F" w:rsidRDefault="005C033F" w:rsidP="005C033F">
            <w:pPr>
              <w:rPr>
                <w:sz w:val="20"/>
              </w:rPr>
            </w:pPr>
            <w:r>
              <w:rPr>
                <w:sz w:val="20"/>
              </w:rPr>
              <w:t xml:space="preserve">FLEXIBILITY: </w:t>
            </w:r>
          </w:p>
          <w:p w:rsidR="005C033F" w:rsidRDefault="005C033F" w:rsidP="005C033F">
            <w:pPr>
              <w:rPr>
                <w:sz w:val="20"/>
              </w:rPr>
            </w:pPr>
            <w:r w:rsidRPr="00DD4C83">
              <w:rPr>
                <w:sz w:val="20"/>
              </w:rPr>
              <w:t xml:space="preserve">The Permittee </w:t>
            </w:r>
            <w:r>
              <w:rPr>
                <w:sz w:val="20"/>
              </w:rPr>
              <w:t>must</w:t>
            </w:r>
            <w:r w:rsidRPr="00DD4C83">
              <w:rPr>
                <w:sz w:val="20"/>
              </w:rPr>
              <w:t xml:space="preserve"> vent emissions </w:t>
            </w:r>
            <w:r w:rsidRPr="00050FCF">
              <w:rPr>
                <w:sz w:val="20"/>
              </w:rPr>
              <w:t xml:space="preserve">from any emission unit that vents </w:t>
            </w:r>
            <w:r w:rsidRPr="00DD4C83">
              <w:rPr>
                <w:sz w:val="20"/>
              </w:rPr>
              <w:t xml:space="preserve">to </w:t>
            </w:r>
            <w:r w:rsidRPr="00050FCF">
              <w:rPr>
                <w:color w:val="FF0000"/>
                <w:sz w:val="20"/>
              </w:rPr>
              <w:t>STRU #</w:t>
            </w:r>
            <w:r>
              <w:rPr>
                <w:sz w:val="20"/>
              </w:rPr>
              <w:t xml:space="preserve"> </w:t>
            </w:r>
            <w:r w:rsidRPr="00DD4C83">
              <w:rPr>
                <w:sz w:val="20"/>
              </w:rPr>
              <w:t xml:space="preserve">to a </w:t>
            </w:r>
            <w:r>
              <w:rPr>
                <w:color w:val="C00000"/>
                <w:sz w:val="20"/>
              </w:rPr>
              <w:t>flare</w:t>
            </w:r>
            <w:r w:rsidRPr="007D2716">
              <w:rPr>
                <w:color w:val="C00000"/>
                <w:sz w:val="20"/>
              </w:rPr>
              <w:t xml:space="preserve"> </w:t>
            </w:r>
            <w:r w:rsidRPr="00050FCF">
              <w:rPr>
                <w:sz w:val="20"/>
              </w:rPr>
              <w:t>that meets the</w:t>
            </w:r>
            <w:r w:rsidRPr="00050FCF">
              <w:t xml:space="preserve"> </w:t>
            </w:r>
            <w:r w:rsidRPr="00DD4C83">
              <w:rPr>
                <w:sz w:val="20"/>
              </w:rPr>
              <w:t xml:space="preserve">requirements of </w:t>
            </w:r>
            <w:r w:rsidRPr="00050FCF">
              <w:rPr>
                <w:color w:val="FF0000"/>
                <w:sz w:val="20"/>
              </w:rPr>
              <w:t xml:space="preserve">TREA </w:t>
            </w:r>
            <w:r>
              <w:rPr>
                <w:color w:val="FF0000"/>
                <w:sz w:val="20"/>
              </w:rPr>
              <w:t>#</w:t>
            </w:r>
            <w:r w:rsidRPr="00DD4C83">
              <w:rPr>
                <w:sz w:val="20"/>
              </w:rPr>
              <w:t>, whenever any emission unit</w:t>
            </w:r>
            <w:r>
              <w:rPr>
                <w:sz w:val="20"/>
              </w:rPr>
              <w:t xml:space="preserve"> that vents</w:t>
            </w:r>
            <w:r w:rsidRPr="00DD4C83">
              <w:rPr>
                <w:sz w:val="20"/>
              </w:rPr>
              <w:t xml:space="preserve"> to </w:t>
            </w:r>
            <w:r w:rsidRPr="00050FCF">
              <w:rPr>
                <w:color w:val="FF0000"/>
                <w:sz w:val="20"/>
              </w:rPr>
              <w:t>STRU #</w:t>
            </w:r>
            <w:r>
              <w:rPr>
                <w:color w:val="FF0000"/>
                <w:sz w:val="20"/>
              </w:rPr>
              <w:t xml:space="preserve"> </w:t>
            </w:r>
            <w:r w:rsidRPr="00DD4C83">
              <w:rPr>
                <w:sz w:val="20"/>
              </w:rPr>
              <w:t xml:space="preserve">operates, and </w:t>
            </w:r>
            <w:r>
              <w:rPr>
                <w:sz w:val="20"/>
              </w:rPr>
              <w:t>must</w:t>
            </w:r>
            <w:r w:rsidRPr="00DD4C83">
              <w:rPr>
                <w:sz w:val="20"/>
              </w:rPr>
              <w:t xml:space="preserve"> operate and maintain a </w:t>
            </w:r>
            <w:r>
              <w:rPr>
                <w:color w:val="C00000"/>
                <w:sz w:val="20"/>
              </w:rPr>
              <w:t>flare</w:t>
            </w:r>
            <w:r w:rsidRPr="007D2716">
              <w:rPr>
                <w:color w:val="C00000"/>
                <w:sz w:val="20"/>
              </w:rPr>
              <w:t xml:space="preserve"> </w:t>
            </w:r>
            <w:r>
              <w:rPr>
                <w:sz w:val="20"/>
              </w:rPr>
              <w:t xml:space="preserve">that </w:t>
            </w:r>
            <w:r w:rsidRPr="00DD4C83">
              <w:rPr>
                <w:sz w:val="20"/>
              </w:rPr>
              <w:t>meet</w:t>
            </w:r>
            <w:r>
              <w:rPr>
                <w:sz w:val="20"/>
              </w:rPr>
              <w:t xml:space="preserve">s the </w:t>
            </w:r>
            <w:r w:rsidRPr="00DD4C83">
              <w:rPr>
                <w:sz w:val="20"/>
              </w:rPr>
              <w:t xml:space="preserve">requirements of </w:t>
            </w:r>
            <w:r w:rsidRPr="00050FCF">
              <w:rPr>
                <w:color w:val="FF0000"/>
                <w:sz w:val="20"/>
              </w:rPr>
              <w:t xml:space="preserve">TREA </w:t>
            </w:r>
            <w:r>
              <w:rPr>
                <w:color w:val="FF0000"/>
                <w:sz w:val="20"/>
              </w:rPr>
              <w:t xml:space="preserve"># </w:t>
            </w:r>
            <w:r w:rsidRPr="00DD4C83">
              <w:rPr>
                <w:sz w:val="20"/>
              </w:rPr>
              <w:t xml:space="preserve">at all times that any emissions </w:t>
            </w:r>
            <w:r>
              <w:rPr>
                <w:sz w:val="20"/>
              </w:rPr>
              <w:t xml:space="preserve">unit that vents to </w:t>
            </w:r>
            <w:r w:rsidRPr="00050FCF">
              <w:rPr>
                <w:color w:val="FF0000"/>
                <w:sz w:val="20"/>
              </w:rPr>
              <w:t>STRU #</w:t>
            </w:r>
            <w:r>
              <w:rPr>
                <w:color w:val="FF0000"/>
                <w:sz w:val="20"/>
              </w:rPr>
              <w:t xml:space="preserve"> </w:t>
            </w:r>
            <w:r w:rsidRPr="00DD4C83">
              <w:rPr>
                <w:sz w:val="20"/>
              </w:rPr>
              <w:t>operates. The Permittee shall document periods of non-ope</w:t>
            </w:r>
            <w:r>
              <w:rPr>
                <w:sz w:val="20"/>
              </w:rPr>
              <w:t xml:space="preserve">ration of the control equipment. </w:t>
            </w:r>
            <w:r w:rsidRPr="003E108A">
              <w:rPr>
                <w:sz w:val="20"/>
              </w:rPr>
              <w:t xml:space="preserve"> </w:t>
            </w:r>
          </w:p>
          <w:p w:rsidR="005C033F" w:rsidRDefault="005C033F" w:rsidP="005C033F">
            <w:pPr>
              <w:rPr>
                <w:sz w:val="20"/>
              </w:rPr>
            </w:pPr>
          </w:p>
          <w:p w:rsidR="005C033F" w:rsidRDefault="005C033F" w:rsidP="005C033F">
            <w:pPr>
              <w:rPr>
                <w:sz w:val="20"/>
              </w:rPr>
            </w:pPr>
            <w:r>
              <w:rPr>
                <w:sz w:val="20"/>
              </w:rPr>
              <w:t>NO EQUI FLEXIBILITY:</w:t>
            </w:r>
          </w:p>
          <w:p w:rsidR="005C033F" w:rsidRPr="008937F1" w:rsidRDefault="005C033F" w:rsidP="005C033F">
            <w:r w:rsidRPr="00E33C07">
              <w:rPr>
                <w:sz w:val="18"/>
                <w:szCs w:val="18"/>
              </w:rPr>
              <w:lastRenderedPageBreak/>
              <w:t xml:space="preserve">The Permittee </w:t>
            </w:r>
            <w:r>
              <w:rPr>
                <w:sz w:val="18"/>
                <w:szCs w:val="18"/>
              </w:rPr>
              <w:t>must</w:t>
            </w:r>
            <w:r w:rsidRPr="00E33C07">
              <w:rPr>
                <w:sz w:val="18"/>
                <w:szCs w:val="18"/>
              </w:rPr>
              <w:t xml:space="preserve"> vent emissions from </w:t>
            </w:r>
            <w:r>
              <w:rPr>
                <w:color w:val="C00000"/>
                <w:sz w:val="18"/>
                <w:szCs w:val="18"/>
              </w:rPr>
              <w:t>EQUI #</w:t>
            </w:r>
            <w:r w:rsidRPr="00323AF5">
              <w:rPr>
                <w:color w:val="C00000"/>
                <w:sz w:val="18"/>
                <w:szCs w:val="18"/>
              </w:rPr>
              <w:t xml:space="preserve"> </w:t>
            </w:r>
            <w:r w:rsidRPr="00E33C07">
              <w:rPr>
                <w:sz w:val="18"/>
                <w:szCs w:val="18"/>
              </w:rPr>
              <w:t xml:space="preserve">to a </w:t>
            </w:r>
            <w:r w:rsidRPr="005C033F">
              <w:rPr>
                <w:color w:val="C00000"/>
                <w:sz w:val="18"/>
                <w:szCs w:val="18"/>
              </w:rPr>
              <w:t xml:space="preserve">flare </w:t>
            </w:r>
            <w:r>
              <w:rPr>
                <w:sz w:val="20"/>
              </w:rPr>
              <w:t>that meets</w:t>
            </w:r>
            <w:r w:rsidRPr="003E108A">
              <w:rPr>
                <w:sz w:val="20"/>
              </w:rPr>
              <w:t xml:space="preserve"> </w:t>
            </w:r>
            <w:r w:rsidRPr="00E33C07">
              <w:rPr>
                <w:sz w:val="18"/>
                <w:szCs w:val="18"/>
              </w:rPr>
              <w:t xml:space="preserve">the requirements of </w:t>
            </w:r>
            <w:r w:rsidRPr="00DE77ED">
              <w:rPr>
                <w:color w:val="C00000"/>
                <w:sz w:val="18"/>
                <w:szCs w:val="18"/>
              </w:rPr>
              <w:t xml:space="preserve">TREA </w:t>
            </w:r>
            <w:r>
              <w:rPr>
                <w:color w:val="C00000"/>
                <w:sz w:val="18"/>
                <w:szCs w:val="18"/>
              </w:rPr>
              <w:t>#</w:t>
            </w:r>
            <w:r w:rsidRPr="00E33C07">
              <w:rPr>
                <w:sz w:val="18"/>
                <w:szCs w:val="18"/>
              </w:rPr>
              <w:t xml:space="preserve">, whenever </w:t>
            </w:r>
            <w:r>
              <w:rPr>
                <w:color w:val="C00000"/>
                <w:sz w:val="18"/>
                <w:szCs w:val="18"/>
              </w:rPr>
              <w:t>EQUI #</w:t>
            </w:r>
            <w:r w:rsidRPr="00E33C07">
              <w:rPr>
                <w:color w:val="7030A0"/>
                <w:sz w:val="18"/>
                <w:szCs w:val="18"/>
              </w:rPr>
              <w:t xml:space="preserve"> </w:t>
            </w:r>
            <w:r w:rsidRPr="00E33C07">
              <w:rPr>
                <w:sz w:val="18"/>
                <w:szCs w:val="18"/>
              </w:rPr>
              <w:t xml:space="preserve">operates, and </w:t>
            </w:r>
            <w:r>
              <w:rPr>
                <w:sz w:val="20"/>
              </w:rPr>
              <w:t>must</w:t>
            </w:r>
            <w:r w:rsidRPr="003E108A">
              <w:rPr>
                <w:sz w:val="20"/>
              </w:rPr>
              <w:t xml:space="preserve"> </w:t>
            </w:r>
            <w:r w:rsidRPr="00E33C07">
              <w:rPr>
                <w:sz w:val="18"/>
                <w:szCs w:val="18"/>
              </w:rPr>
              <w:t xml:space="preserve">operate and maintain a </w:t>
            </w:r>
            <w:r w:rsidRPr="005C033F">
              <w:rPr>
                <w:color w:val="C00000"/>
                <w:sz w:val="18"/>
                <w:szCs w:val="18"/>
              </w:rPr>
              <w:t xml:space="preserve">flare </w:t>
            </w:r>
            <w:r>
              <w:rPr>
                <w:sz w:val="20"/>
              </w:rPr>
              <w:t>that meets</w:t>
            </w:r>
            <w:r w:rsidRPr="003E108A">
              <w:rPr>
                <w:sz w:val="20"/>
              </w:rPr>
              <w:t xml:space="preserve"> </w:t>
            </w:r>
            <w:r w:rsidRPr="00E33C07">
              <w:rPr>
                <w:sz w:val="18"/>
                <w:szCs w:val="18"/>
              </w:rPr>
              <w:t xml:space="preserve">the requirements of </w:t>
            </w:r>
            <w:r w:rsidRPr="00DE77ED">
              <w:rPr>
                <w:color w:val="C00000"/>
                <w:sz w:val="18"/>
                <w:szCs w:val="18"/>
              </w:rPr>
              <w:t xml:space="preserve">TREA </w:t>
            </w:r>
            <w:r>
              <w:rPr>
                <w:color w:val="C00000"/>
                <w:sz w:val="18"/>
                <w:szCs w:val="18"/>
              </w:rPr>
              <w:t xml:space="preserve"># </w:t>
            </w:r>
            <w:r w:rsidRPr="00E33C07">
              <w:rPr>
                <w:sz w:val="18"/>
                <w:szCs w:val="18"/>
              </w:rPr>
              <w:t xml:space="preserve">at all times that </w:t>
            </w:r>
            <w:r>
              <w:rPr>
                <w:color w:val="C00000"/>
                <w:sz w:val="18"/>
                <w:szCs w:val="18"/>
              </w:rPr>
              <w:t>EQUI #</w:t>
            </w:r>
            <w:r>
              <w:rPr>
                <w:sz w:val="18"/>
                <w:szCs w:val="18"/>
              </w:rPr>
              <w:t xml:space="preserve"> operates.</w:t>
            </w:r>
            <w:r w:rsidRPr="0084515C">
              <w:rPr>
                <w:color w:val="FF0000"/>
                <w:sz w:val="18"/>
                <w:szCs w:val="18"/>
              </w:rPr>
              <w:t xml:space="preserve"> </w:t>
            </w:r>
            <w:r w:rsidRPr="00323AF5">
              <w:rPr>
                <w:sz w:val="18"/>
                <w:szCs w:val="18"/>
              </w:rPr>
              <w:t xml:space="preserve">The Permittee shall document periods of non-operation of the control equipment.  </w:t>
            </w:r>
          </w:p>
        </w:tc>
        <w:tc>
          <w:tcPr>
            <w:tcW w:w="3566" w:type="dxa"/>
          </w:tcPr>
          <w:p w:rsidR="005C033F" w:rsidRDefault="005C033F" w:rsidP="005C033F">
            <w:pPr>
              <w:rPr>
                <w:i/>
                <w:sz w:val="18"/>
                <w:szCs w:val="18"/>
              </w:rPr>
            </w:pPr>
            <w:r w:rsidRPr="00E33C07">
              <w:rPr>
                <w:i/>
                <w:sz w:val="18"/>
                <w:szCs w:val="18"/>
              </w:rPr>
              <w:lastRenderedPageBreak/>
              <w:t xml:space="preserve">Include for any EQUI that </w:t>
            </w:r>
            <w:proofErr w:type="gramStart"/>
            <w:r w:rsidRPr="00E33C07">
              <w:rPr>
                <w:i/>
                <w:sz w:val="18"/>
                <w:szCs w:val="18"/>
              </w:rPr>
              <w:t>are controlled</w:t>
            </w:r>
            <w:proofErr w:type="gramEnd"/>
            <w:r w:rsidRPr="00E33C07">
              <w:rPr>
                <w:i/>
                <w:sz w:val="18"/>
                <w:szCs w:val="18"/>
              </w:rPr>
              <w:t xml:space="preserve"> by TREA. Need to have this language on the emitting-unit side, as well as at the TREA.</w:t>
            </w:r>
          </w:p>
          <w:p w:rsidR="005C033F" w:rsidRDefault="005C033F" w:rsidP="005C033F"/>
          <w:p w:rsidR="005C033F" w:rsidRPr="008937F1" w:rsidRDefault="005C033F" w:rsidP="005C033F">
            <w:r>
              <w:rPr>
                <w:i/>
                <w:sz w:val="18"/>
                <w:szCs w:val="18"/>
              </w:rPr>
              <w:t>The first part of the language is purposely vague to include emissions from new units.</w:t>
            </w:r>
          </w:p>
        </w:tc>
      </w:tr>
      <w:tr w:rsidR="00C10303" w:rsidRPr="008937F1" w:rsidTr="000A6AE6">
        <w:tc>
          <w:tcPr>
            <w:tcW w:w="3327" w:type="dxa"/>
          </w:tcPr>
          <w:p w:rsidR="00C10303" w:rsidRDefault="00C10303" w:rsidP="005C033F">
            <w:r>
              <w:t>Not CAM</w:t>
            </w:r>
          </w:p>
          <w:p w:rsidR="001975D6" w:rsidRDefault="001975D6" w:rsidP="005C033F"/>
          <w:p w:rsidR="001975D6" w:rsidRDefault="001975D6" w:rsidP="001975D6">
            <w:pPr>
              <w:rPr>
                <w:sz w:val="18"/>
                <w:szCs w:val="18"/>
              </w:rPr>
            </w:pPr>
            <w:r w:rsidRPr="00E33C07">
              <w:rPr>
                <w:sz w:val="18"/>
                <w:szCs w:val="18"/>
              </w:rPr>
              <w:t>Avoid PSD</w:t>
            </w:r>
          </w:p>
          <w:p w:rsidR="001975D6" w:rsidRDefault="001975D6" w:rsidP="001975D6">
            <w:pPr>
              <w:rPr>
                <w:sz w:val="18"/>
                <w:szCs w:val="18"/>
              </w:rPr>
            </w:pPr>
            <w:r>
              <w:rPr>
                <w:sz w:val="18"/>
                <w:szCs w:val="18"/>
              </w:rPr>
              <w:t>Avoid Part 70</w:t>
            </w:r>
          </w:p>
          <w:p w:rsidR="001975D6" w:rsidRDefault="001975D6" w:rsidP="001975D6">
            <w:pPr>
              <w:rPr>
                <w:sz w:val="18"/>
                <w:szCs w:val="18"/>
              </w:rPr>
            </w:pPr>
            <w:r>
              <w:rPr>
                <w:sz w:val="18"/>
                <w:szCs w:val="18"/>
              </w:rPr>
              <w:t>BACT</w:t>
            </w:r>
          </w:p>
          <w:p w:rsidR="001975D6" w:rsidRDefault="001975D6" w:rsidP="001975D6">
            <w:pPr>
              <w:rPr>
                <w:sz w:val="18"/>
                <w:szCs w:val="18"/>
              </w:rPr>
            </w:pPr>
            <w:r>
              <w:rPr>
                <w:sz w:val="18"/>
                <w:szCs w:val="18"/>
              </w:rPr>
              <w:t>Consent Decree</w:t>
            </w:r>
          </w:p>
          <w:p w:rsidR="001975D6" w:rsidRPr="008937F1" w:rsidRDefault="001975D6" w:rsidP="001975D6"/>
        </w:tc>
        <w:tc>
          <w:tcPr>
            <w:tcW w:w="6321" w:type="dxa"/>
          </w:tcPr>
          <w:p w:rsidR="00C10303" w:rsidRDefault="00C10303" w:rsidP="00C10303">
            <w:pPr>
              <w:rPr>
                <w:sz w:val="20"/>
              </w:rPr>
            </w:pPr>
            <w:r>
              <w:rPr>
                <w:sz w:val="20"/>
              </w:rPr>
              <w:t>OPTION 1 – Limit Screen</w:t>
            </w:r>
          </w:p>
          <w:p w:rsidR="00C10303" w:rsidRPr="003E108A" w:rsidRDefault="00C10303" w:rsidP="00C10303">
            <w:pPr>
              <w:rPr>
                <w:sz w:val="20"/>
              </w:rPr>
            </w:pPr>
            <w:r w:rsidRPr="003E108A">
              <w:rPr>
                <w:sz w:val="20"/>
              </w:rPr>
              <w:t xml:space="preserve">The Permittee shall operate and maintain the flare such that it achieves an </w:t>
            </w:r>
            <w:r w:rsidRPr="00C10303">
              <w:rPr>
                <w:color w:val="C00000"/>
                <w:sz w:val="20"/>
              </w:rPr>
              <w:t xml:space="preserve">overall control </w:t>
            </w:r>
            <w:r w:rsidRPr="003E108A">
              <w:rPr>
                <w:sz w:val="20"/>
              </w:rPr>
              <w:t xml:space="preserve">efficiency for Volatile Organic Compounds &gt;= 98.0 percent </w:t>
            </w:r>
            <w:r w:rsidRPr="00C10303">
              <w:rPr>
                <w:color w:val="C00000"/>
                <w:sz w:val="20"/>
              </w:rPr>
              <w:t xml:space="preserve">control </w:t>
            </w:r>
            <w:r w:rsidRPr="003E108A">
              <w:rPr>
                <w:sz w:val="20"/>
              </w:rPr>
              <w:t>efficiency.</w:t>
            </w:r>
            <w:r w:rsidRPr="003E108A">
              <w:rPr>
                <w:bCs/>
                <w:sz w:val="20"/>
              </w:rPr>
              <w:t>]</w:t>
            </w:r>
          </w:p>
          <w:p w:rsidR="00C10303" w:rsidRDefault="00C10303" w:rsidP="00C10303">
            <w:pPr>
              <w:rPr>
                <w:sz w:val="20"/>
              </w:rPr>
            </w:pPr>
          </w:p>
        </w:tc>
        <w:tc>
          <w:tcPr>
            <w:tcW w:w="3566" w:type="dxa"/>
          </w:tcPr>
          <w:p w:rsidR="00C10303" w:rsidRPr="008937F1" w:rsidRDefault="00C10303" w:rsidP="00C10303">
            <w:r w:rsidRPr="008937F1">
              <w:t xml:space="preserve">Include for flares where the control equipment </w:t>
            </w:r>
            <w:proofErr w:type="gramStart"/>
            <w:r w:rsidRPr="008937F1">
              <w:t>is used</w:t>
            </w:r>
            <w:proofErr w:type="gramEnd"/>
            <w:r w:rsidRPr="008937F1">
              <w:t xml:space="preserve"> to determine potential to emit and CAM for Other PSEUs applies. </w:t>
            </w:r>
          </w:p>
          <w:p w:rsidR="00C10303" w:rsidRPr="008937F1" w:rsidRDefault="00C10303" w:rsidP="00C10303"/>
          <w:p w:rsidR="00C10303" w:rsidRPr="008937F1" w:rsidRDefault="00C10303" w:rsidP="00C10303">
            <w:r w:rsidRPr="008937F1">
              <w:t>This requirement is standard for controls that are required by a permit (not CAM-specific).</w:t>
            </w:r>
          </w:p>
        </w:tc>
      </w:tr>
      <w:tr w:rsidR="00C10303" w:rsidRPr="008937F1" w:rsidTr="000A6AE6">
        <w:tc>
          <w:tcPr>
            <w:tcW w:w="3327" w:type="dxa"/>
            <w:vMerge w:val="restart"/>
          </w:tcPr>
          <w:p w:rsidR="00C10303" w:rsidRDefault="00C10303" w:rsidP="00BF5059">
            <w:r>
              <w:t>Not CAM</w:t>
            </w:r>
          </w:p>
          <w:p w:rsidR="001975D6" w:rsidRDefault="001975D6" w:rsidP="00BF5059"/>
          <w:p w:rsidR="001975D6" w:rsidRDefault="001975D6" w:rsidP="001975D6">
            <w:pPr>
              <w:rPr>
                <w:sz w:val="18"/>
                <w:szCs w:val="18"/>
              </w:rPr>
            </w:pPr>
            <w:r w:rsidRPr="00E33C07">
              <w:rPr>
                <w:sz w:val="18"/>
                <w:szCs w:val="18"/>
              </w:rPr>
              <w:t>Avoid PSD</w:t>
            </w:r>
          </w:p>
          <w:p w:rsidR="001975D6" w:rsidRDefault="001975D6" w:rsidP="001975D6">
            <w:pPr>
              <w:rPr>
                <w:sz w:val="18"/>
                <w:szCs w:val="18"/>
              </w:rPr>
            </w:pPr>
            <w:r>
              <w:rPr>
                <w:sz w:val="18"/>
                <w:szCs w:val="18"/>
              </w:rPr>
              <w:t>Avoid Part 70</w:t>
            </w:r>
          </w:p>
          <w:p w:rsidR="001975D6" w:rsidRDefault="001975D6" w:rsidP="001975D6">
            <w:pPr>
              <w:rPr>
                <w:sz w:val="18"/>
                <w:szCs w:val="18"/>
              </w:rPr>
            </w:pPr>
            <w:r>
              <w:rPr>
                <w:sz w:val="18"/>
                <w:szCs w:val="18"/>
              </w:rPr>
              <w:t>BACT</w:t>
            </w:r>
          </w:p>
          <w:p w:rsidR="001975D6" w:rsidRDefault="001975D6" w:rsidP="001975D6">
            <w:pPr>
              <w:rPr>
                <w:sz w:val="18"/>
                <w:szCs w:val="18"/>
              </w:rPr>
            </w:pPr>
            <w:r>
              <w:rPr>
                <w:sz w:val="18"/>
                <w:szCs w:val="18"/>
              </w:rPr>
              <w:t>Consent Decree</w:t>
            </w:r>
          </w:p>
          <w:p w:rsidR="001975D6" w:rsidRPr="008937F1" w:rsidRDefault="001975D6" w:rsidP="00BF5059"/>
        </w:tc>
        <w:tc>
          <w:tcPr>
            <w:tcW w:w="6321" w:type="dxa"/>
          </w:tcPr>
          <w:p w:rsidR="00C10303" w:rsidRDefault="00C10303" w:rsidP="00C10303">
            <w:pPr>
              <w:rPr>
                <w:sz w:val="20"/>
              </w:rPr>
            </w:pPr>
            <w:r>
              <w:rPr>
                <w:sz w:val="20"/>
              </w:rPr>
              <w:t>OPTION 2 – Limit Screen</w:t>
            </w:r>
          </w:p>
          <w:p w:rsidR="00C10303" w:rsidRPr="003E108A" w:rsidRDefault="00C10303" w:rsidP="00C10303">
            <w:pPr>
              <w:rPr>
                <w:sz w:val="20"/>
              </w:rPr>
            </w:pPr>
            <w:r w:rsidRPr="003E108A">
              <w:rPr>
                <w:sz w:val="20"/>
              </w:rPr>
              <w:t>The Permittee shall operate and maintain the flare such that it achieves an overall control efficiency for Volatile Organic Compounds &gt;= 98.0 percent destruction efficiency.</w:t>
            </w:r>
            <w:r>
              <w:rPr>
                <w:sz w:val="20"/>
              </w:rPr>
              <w:t xml:space="preserve"> </w:t>
            </w:r>
            <w:r w:rsidRPr="003E108A">
              <w:rPr>
                <w:sz w:val="20"/>
              </w:rPr>
              <w:t xml:space="preserve">[Title I Condition: Avoid major source under 40 CFR 52.21(b)(1)(i) and Minn. R. 7007.3000; </w:t>
            </w:r>
            <w:r w:rsidRPr="00E33C07">
              <w:rPr>
                <w:sz w:val="18"/>
                <w:szCs w:val="18"/>
              </w:rPr>
              <w:t xml:space="preserve">Title I Condition: Avoid </w:t>
            </w:r>
            <w:r>
              <w:rPr>
                <w:sz w:val="18"/>
                <w:szCs w:val="18"/>
              </w:rPr>
              <w:t xml:space="preserve">major source under 40 CFR 63.2 and </w:t>
            </w:r>
            <w:r w:rsidRPr="00E33C07">
              <w:rPr>
                <w:sz w:val="18"/>
                <w:szCs w:val="18"/>
              </w:rPr>
              <w:t>Minn. R. 7011.7000</w:t>
            </w:r>
            <w:r w:rsidRPr="003E108A">
              <w:rPr>
                <w:bCs/>
                <w:sz w:val="20"/>
              </w:rPr>
              <w:t>]</w:t>
            </w:r>
          </w:p>
          <w:p w:rsidR="00C10303" w:rsidRPr="008937F1" w:rsidRDefault="00C10303" w:rsidP="005C033F"/>
        </w:tc>
        <w:tc>
          <w:tcPr>
            <w:tcW w:w="3566" w:type="dxa"/>
            <w:vMerge w:val="restart"/>
          </w:tcPr>
          <w:p w:rsidR="00C10303" w:rsidRPr="008937F1" w:rsidRDefault="00C10303" w:rsidP="00C10303">
            <w:r w:rsidRPr="008937F1">
              <w:t xml:space="preserve">Include for flares where the control equipment </w:t>
            </w:r>
            <w:proofErr w:type="gramStart"/>
            <w:r w:rsidRPr="008937F1">
              <w:t>is used</w:t>
            </w:r>
            <w:proofErr w:type="gramEnd"/>
            <w:r w:rsidRPr="008937F1">
              <w:t xml:space="preserve"> to determine potential to emit and CAM for Other PSEUs applies. </w:t>
            </w:r>
          </w:p>
          <w:p w:rsidR="00C10303" w:rsidRPr="008937F1" w:rsidRDefault="00C10303" w:rsidP="00C10303"/>
          <w:p w:rsidR="00C10303" w:rsidRDefault="00C10303" w:rsidP="00C10303">
            <w:r w:rsidRPr="008937F1">
              <w:t>This requirement is standard for controls that are required by a permit (not CAM-specific).</w:t>
            </w:r>
          </w:p>
          <w:p w:rsidR="00C10303" w:rsidRPr="008937F1" w:rsidRDefault="00C10303" w:rsidP="00C10303"/>
          <w:p w:rsidR="00C10303" w:rsidRPr="008937F1" w:rsidRDefault="00C10303" w:rsidP="00BF5059">
            <w:r>
              <w:t xml:space="preserve">See AP-24 p. 5.2-6. Note: We </w:t>
            </w:r>
            <w:proofErr w:type="gramStart"/>
            <w:r>
              <w:t>haven’t</w:t>
            </w:r>
            <w:proofErr w:type="gramEnd"/>
            <w:r>
              <w:t xml:space="preserve"> been applying this concept to facilities in the past, we just granted 100% capture.</w:t>
            </w:r>
          </w:p>
        </w:tc>
      </w:tr>
      <w:tr w:rsidR="00C10303" w:rsidRPr="008937F1" w:rsidTr="000A6AE6">
        <w:tc>
          <w:tcPr>
            <w:tcW w:w="3327" w:type="dxa"/>
            <w:vMerge/>
          </w:tcPr>
          <w:p w:rsidR="00C10303" w:rsidRPr="008937F1" w:rsidRDefault="00C10303" w:rsidP="00BF5059"/>
        </w:tc>
        <w:tc>
          <w:tcPr>
            <w:tcW w:w="6321" w:type="dxa"/>
          </w:tcPr>
          <w:p w:rsidR="00C10303" w:rsidRPr="008937F1" w:rsidRDefault="00C10303" w:rsidP="00752647">
            <w:r>
              <w:t>OPTION 2 – Limit Screen</w:t>
            </w:r>
          </w:p>
          <w:p w:rsidR="00C10303" w:rsidRDefault="00C10303" w:rsidP="00C77AC4">
            <w:pPr>
              <w:rPr>
                <w:sz w:val="20"/>
              </w:rPr>
            </w:pPr>
            <w:r w:rsidRPr="003E108A">
              <w:rPr>
                <w:sz w:val="20"/>
              </w:rPr>
              <w:t>The Permittee shall operate and maintain the flare such that it achieves a</w:t>
            </w:r>
            <w:r>
              <w:rPr>
                <w:sz w:val="20"/>
              </w:rPr>
              <w:t xml:space="preserve"> </w:t>
            </w:r>
            <w:r w:rsidRPr="00500605">
              <w:rPr>
                <w:color w:val="C00000"/>
                <w:sz w:val="20"/>
              </w:rPr>
              <w:t>capture</w:t>
            </w:r>
            <w:r w:rsidRPr="003E108A">
              <w:rPr>
                <w:sz w:val="20"/>
              </w:rPr>
              <w:t xml:space="preserve"> efficiency for Volatile Organic Compounds &gt;= </w:t>
            </w:r>
            <w:r>
              <w:rPr>
                <w:sz w:val="20"/>
              </w:rPr>
              <w:t>70/</w:t>
            </w:r>
            <w:r w:rsidRPr="00500605">
              <w:rPr>
                <w:color w:val="C00000"/>
                <w:sz w:val="20"/>
              </w:rPr>
              <w:t>9</w:t>
            </w:r>
            <w:r>
              <w:rPr>
                <w:color w:val="C00000"/>
                <w:sz w:val="20"/>
              </w:rPr>
              <w:t>8.7/99.2</w:t>
            </w:r>
            <w:r w:rsidRPr="00500605">
              <w:rPr>
                <w:color w:val="C00000"/>
                <w:sz w:val="20"/>
              </w:rPr>
              <w:t xml:space="preserve"> </w:t>
            </w:r>
            <w:r w:rsidRPr="003E108A">
              <w:rPr>
                <w:sz w:val="20"/>
              </w:rPr>
              <w:t xml:space="preserve">percent </w:t>
            </w:r>
            <w:r w:rsidRPr="00500605">
              <w:rPr>
                <w:color w:val="C00000"/>
                <w:sz w:val="20"/>
              </w:rPr>
              <w:t xml:space="preserve">capture </w:t>
            </w:r>
            <w:r w:rsidRPr="003E108A">
              <w:rPr>
                <w:sz w:val="20"/>
              </w:rPr>
              <w:t xml:space="preserve">efficiency. [Title I Condition: Avoid major source under 40 CFR 52.21(b)(1)(i) and Minn. R. 7007.3000; </w:t>
            </w:r>
            <w:r w:rsidRPr="00E33C07">
              <w:rPr>
                <w:sz w:val="18"/>
                <w:szCs w:val="18"/>
              </w:rPr>
              <w:t xml:space="preserve">Title I Condition: Avoid </w:t>
            </w:r>
            <w:r>
              <w:rPr>
                <w:sz w:val="18"/>
                <w:szCs w:val="18"/>
              </w:rPr>
              <w:t xml:space="preserve">major source under 40 CFR 63.2 and </w:t>
            </w:r>
            <w:r w:rsidRPr="00E33C07">
              <w:rPr>
                <w:sz w:val="18"/>
                <w:szCs w:val="18"/>
              </w:rPr>
              <w:t>Minn. R. 7011.7000</w:t>
            </w:r>
            <w:r w:rsidRPr="003E108A">
              <w:rPr>
                <w:bCs/>
                <w:sz w:val="20"/>
              </w:rPr>
              <w:t>]</w:t>
            </w:r>
          </w:p>
          <w:p w:rsidR="00C10303" w:rsidRDefault="00C10303" w:rsidP="00C77AC4">
            <w:pPr>
              <w:rPr>
                <w:sz w:val="20"/>
              </w:rPr>
            </w:pPr>
          </w:p>
          <w:p w:rsidR="00C10303" w:rsidRPr="008937F1" w:rsidRDefault="00C10303" w:rsidP="00C77AC4">
            <w:r>
              <w:t>(</w:t>
            </w:r>
            <w:r w:rsidRPr="00752647">
              <w:rPr>
                <w:i/>
                <w:color w:val="FF0000"/>
              </w:rPr>
              <w:t>perhaps could come up with a weighted average i.e. 90% that allows for this</w:t>
            </w:r>
            <w:r>
              <w:t>)</w:t>
            </w:r>
          </w:p>
        </w:tc>
        <w:tc>
          <w:tcPr>
            <w:tcW w:w="3566" w:type="dxa"/>
            <w:vMerge/>
          </w:tcPr>
          <w:p w:rsidR="00C10303" w:rsidRPr="008937F1" w:rsidRDefault="00C10303" w:rsidP="00BF5059"/>
        </w:tc>
      </w:tr>
      <w:tr w:rsidR="007B00C7" w:rsidRPr="008937F1" w:rsidTr="000A6AE6">
        <w:tc>
          <w:tcPr>
            <w:tcW w:w="3327" w:type="dxa"/>
          </w:tcPr>
          <w:p w:rsidR="00F323A1" w:rsidRPr="008937F1" w:rsidRDefault="00F323A1" w:rsidP="00510508"/>
        </w:tc>
        <w:tc>
          <w:tcPr>
            <w:tcW w:w="6321" w:type="dxa"/>
          </w:tcPr>
          <w:p w:rsidR="007B00C7" w:rsidRPr="008937F1" w:rsidRDefault="007B00C7" w:rsidP="008F00F4"/>
        </w:tc>
        <w:tc>
          <w:tcPr>
            <w:tcW w:w="3566" w:type="dxa"/>
          </w:tcPr>
          <w:p w:rsidR="000A6AE6" w:rsidRPr="008937F1" w:rsidRDefault="000A6AE6" w:rsidP="00C77AC4"/>
        </w:tc>
      </w:tr>
      <w:tr w:rsidR="007B00C7" w:rsidRPr="008937F1" w:rsidTr="000A6AE6">
        <w:tc>
          <w:tcPr>
            <w:tcW w:w="3327" w:type="dxa"/>
          </w:tcPr>
          <w:p w:rsidR="00C50F7E" w:rsidRDefault="00C50F7E" w:rsidP="00C50F7E">
            <w:pPr>
              <w:rPr>
                <w:sz w:val="18"/>
                <w:szCs w:val="18"/>
              </w:rPr>
            </w:pPr>
            <w:r w:rsidRPr="00E33C07">
              <w:rPr>
                <w:sz w:val="18"/>
                <w:szCs w:val="18"/>
              </w:rPr>
              <w:t>Avoid PSD</w:t>
            </w:r>
          </w:p>
          <w:p w:rsidR="00C50F7E" w:rsidRDefault="00C50F7E" w:rsidP="00C50F7E">
            <w:pPr>
              <w:rPr>
                <w:sz w:val="18"/>
                <w:szCs w:val="18"/>
              </w:rPr>
            </w:pPr>
            <w:r>
              <w:rPr>
                <w:sz w:val="18"/>
                <w:szCs w:val="18"/>
              </w:rPr>
              <w:t>Avoid Part 70</w:t>
            </w:r>
          </w:p>
          <w:p w:rsidR="00C50F7E" w:rsidRDefault="00C50F7E" w:rsidP="00C50F7E">
            <w:pPr>
              <w:rPr>
                <w:sz w:val="18"/>
                <w:szCs w:val="18"/>
              </w:rPr>
            </w:pPr>
            <w:r>
              <w:rPr>
                <w:sz w:val="18"/>
                <w:szCs w:val="18"/>
              </w:rPr>
              <w:t>BACT</w:t>
            </w:r>
          </w:p>
          <w:p w:rsidR="00C50F7E" w:rsidRDefault="00C50F7E" w:rsidP="00C50F7E">
            <w:pPr>
              <w:rPr>
                <w:sz w:val="18"/>
                <w:szCs w:val="18"/>
              </w:rPr>
            </w:pPr>
            <w:r>
              <w:rPr>
                <w:sz w:val="18"/>
                <w:szCs w:val="18"/>
              </w:rPr>
              <w:t>Consent Decree</w:t>
            </w:r>
          </w:p>
          <w:p w:rsidR="00F323A1" w:rsidRPr="008937F1" w:rsidRDefault="00F323A1" w:rsidP="009A74F2"/>
          <w:p w:rsidR="00C10303" w:rsidRDefault="009A74F2" w:rsidP="004E1BAC">
            <w:r w:rsidRPr="00C50F7E">
              <w:rPr>
                <w:color w:val="00B0F0"/>
              </w:rPr>
              <w:t xml:space="preserve">40 </w:t>
            </w:r>
            <w:r w:rsidR="00F323A1" w:rsidRPr="00C50F7E">
              <w:rPr>
                <w:color w:val="00B0F0"/>
              </w:rPr>
              <w:t xml:space="preserve">CFR 64.3 and Minn. R. 7017.0200 </w:t>
            </w:r>
            <w:r w:rsidR="00F323A1" w:rsidRPr="008937F1">
              <w:t>or</w:t>
            </w:r>
            <w:r w:rsidR="00C10303">
              <w:t xml:space="preserve"> </w:t>
            </w:r>
          </w:p>
          <w:p w:rsidR="00F323A1" w:rsidRPr="008937F1" w:rsidRDefault="008F00F4" w:rsidP="00F323A1">
            <w:r w:rsidRPr="008937F1">
              <w:t>Minn. R. 7007.08</w:t>
            </w:r>
            <w:r w:rsidR="004E1BAC" w:rsidRPr="008937F1">
              <w:t>00, subp. 2</w:t>
            </w:r>
          </w:p>
        </w:tc>
        <w:tc>
          <w:tcPr>
            <w:tcW w:w="6321" w:type="dxa"/>
          </w:tcPr>
          <w:p w:rsidR="005A7971" w:rsidRPr="008937F1" w:rsidRDefault="005A7971" w:rsidP="005A7971">
            <w:pPr>
              <w:rPr>
                <w:rFonts w:ascii="Calibri" w:hAnsi="Calibri"/>
                <w:sz w:val="20"/>
                <w:szCs w:val="20"/>
              </w:rPr>
            </w:pPr>
            <w:r w:rsidRPr="008937F1">
              <w:rPr>
                <w:rFonts w:ascii="Calibri" w:hAnsi="Calibri"/>
                <w:sz w:val="20"/>
                <w:szCs w:val="20"/>
              </w:rPr>
              <w:t xml:space="preserve">Opacity: not greater than 0 percent opacity using a 6-minute average except for periods not to exceed 5 minutes in any 2 consecutive hours. </w:t>
            </w:r>
            <w:r w:rsidR="00C10303" w:rsidRPr="003E108A">
              <w:rPr>
                <w:sz w:val="20"/>
              </w:rPr>
              <w:t xml:space="preserve">[Title I Condition: Avoid major source under 40 CFR 52.21(b)(1)(i) and Minn. R. 7007.3000; </w:t>
            </w:r>
            <w:r w:rsidR="00C10303" w:rsidRPr="00E33C07">
              <w:rPr>
                <w:sz w:val="18"/>
                <w:szCs w:val="18"/>
              </w:rPr>
              <w:t xml:space="preserve">Title I Condition: Avoid </w:t>
            </w:r>
            <w:r w:rsidR="00C10303">
              <w:rPr>
                <w:sz w:val="18"/>
                <w:szCs w:val="18"/>
              </w:rPr>
              <w:t xml:space="preserve">major source under 40 CFR 63.2 and </w:t>
            </w:r>
            <w:r w:rsidR="00C10303" w:rsidRPr="00E33C07">
              <w:rPr>
                <w:sz w:val="18"/>
                <w:szCs w:val="18"/>
              </w:rPr>
              <w:t>Minn. R. 7011.7000</w:t>
            </w:r>
            <w:r w:rsidR="00C10303">
              <w:rPr>
                <w:sz w:val="18"/>
                <w:szCs w:val="18"/>
              </w:rPr>
              <w:t xml:space="preserve">, </w:t>
            </w:r>
            <w:r w:rsidR="00C10303" w:rsidRPr="008937F1">
              <w:t>Minn. R. 7007.0800, subp. 2</w:t>
            </w:r>
            <w:r w:rsidR="00C10303">
              <w:t xml:space="preserve">, </w:t>
            </w:r>
            <w:r w:rsidR="00C10303" w:rsidRPr="008937F1">
              <w:t>Minn. R. 7007.0800, subp. 2</w:t>
            </w:r>
            <w:r w:rsidR="00C10303" w:rsidRPr="003E108A">
              <w:rPr>
                <w:bCs/>
                <w:sz w:val="20"/>
              </w:rPr>
              <w:t>]</w:t>
            </w:r>
          </w:p>
          <w:p w:rsidR="005A7971" w:rsidRPr="008937F1" w:rsidRDefault="005A7971" w:rsidP="00BF5059">
            <w:pPr>
              <w:tabs>
                <w:tab w:val="left" w:pos="1172"/>
              </w:tabs>
            </w:pPr>
          </w:p>
        </w:tc>
        <w:tc>
          <w:tcPr>
            <w:tcW w:w="3566" w:type="dxa"/>
          </w:tcPr>
          <w:p w:rsidR="009A74F2" w:rsidRPr="008937F1" w:rsidRDefault="009A74F2" w:rsidP="009A74F2">
            <w:r w:rsidRPr="008937F1">
              <w:t>Edit the citation as needed but must include CAM part of citation.</w:t>
            </w:r>
          </w:p>
          <w:p w:rsidR="00C50F7E" w:rsidRDefault="00C50F7E" w:rsidP="009A74F2"/>
          <w:p w:rsidR="007B00C7" w:rsidRPr="008937F1" w:rsidRDefault="00B91172" w:rsidP="009A74F2">
            <w:r w:rsidRPr="008937F1">
              <w:t xml:space="preserve">If controls required by Consent Decree cite </w:t>
            </w:r>
            <w:r w:rsidR="00C50F7E">
              <w:t>CAAA of 1990, this is essentially in lieu of a performance test.</w:t>
            </w:r>
          </w:p>
        </w:tc>
      </w:tr>
      <w:tr w:rsidR="007B00C7" w:rsidRPr="008937F1" w:rsidTr="000A6AE6">
        <w:tc>
          <w:tcPr>
            <w:tcW w:w="3327" w:type="dxa"/>
          </w:tcPr>
          <w:p w:rsidR="007B00C7" w:rsidRPr="008937F1" w:rsidRDefault="007B00C7" w:rsidP="00BF5059">
            <w:r w:rsidRPr="008937F1">
              <w:t>Minn. R. 7007.0800, subp.2</w:t>
            </w:r>
          </w:p>
        </w:tc>
        <w:tc>
          <w:tcPr>
            <w:tcW w:w="6321" w:type="dxa"/>
          </w:tcPr>
          <w:p w:rsidR="007B00C7" w:rsidRPr="008937F1" w:rsidRDefault="007B00C7" w:rsidP="00BF5059">
            <w:r w:rsidRPr="008937F1">
              <w:t>Allowable Fuel: Liquid propane or natural gas</w:t>
            </w:r>
            <w:r w:rsidR="006C1BB1" w:rsidRPr="008937F1">
              <w:t xml:space="preserve"> &lt;Natural gas only.&gt;</w:t>
            </w:r>
            <w:r w:rsidR="00D86977">
              <w:t xml:space="preserve"> for supplemental fuel.</w:t>
            </w:r>
          </w:p>
        </w:tc>
        <w:tc>
          <w:tcPr>
            <w:tcW w:w="3566" w:type="dxa"/>
          </w:tcPr>
          <w:p w:rsidR="007B00C7" w:rsidRPr="008937F1" w:rsidRDefault="007B00C7" w:rsidP="00BF5059"/>
        </w:tc>
      </w:tr>
      <w:tr w:rsidR="007B00C7" w:rsidRPr="008937F1" w:rsidTr="000A6AE6">
        <w:tc>
          <w:tcPr>
            <w:tcW w:w="3327" w:type="dxa"/>
          </w:tcPr>
          <w:p w:rsidR="00C50F7E" w:rsidRDefault="003520D1" w:rsidP="00C27B62">
            <w:pPr>
              <w:rPr>
                <w:color w:val="C00000"/>
              </w:rPr>
            </w:pPr>
            <w:r w:rsidRPr="004831C6">
              <w:rPr>
                <w:color w:val="00B0F0"/>
              </w:rPr>
              <w:lastRenderedPageBreak/>
              <w:t xml:space="preserve">40 CFR </w:t>
            </w:r>
            <w:r w:rsidR="00FE3308" w:rsidRPr="004831C6">
              <w:rPr>
                <w:color w:val="00B0F0"/>
              </w:rPr>
              <w:t>64.</w:t>
            </w:r>
            <w:r w:rsidR="00496E0D" w:rsidRPr="004831C6">
              <w:rPr>
                <w:color w:val="00B0F0"/>
              </w:rPr>
              <w:t>3</w:t>
            </w:r>
            <w:r w:rsidRPr="004831C6">
              <w:rPr>
                <w:color w:val="00B0F0"/>
              </w:rPr>
              <w:t xml:space="preserve"> and Minn. R. 7017.0200</w:t>
            </w:r>
            <w:r w:rsidR="005A7971" w:rsidRPr="008937F1">
              <w:rPr>
                <w:color w:val="C00000"/>
              </w:rPr>
              <w:t xml:space="preserve">, </w:t>
            </w:r>
          </w:p>
          <w:p w:rsidR="00C50F7E" w:rsidRDefault="00C50F7E" w:rsidP="00C50F7E">
            <w:pPr>
              <w:rPr>
                <w:sz w:val="18"/>
                <w:szCs w:val="18"/>
              </w:rPr>
            </w:pPr>
            <w:r w:rsidRPr="00E33C07">
              <w:rPr>
                <w:sz w:val="18"/>
                <w:szCs w:val="18"/>
              </w:rPr>
              <w:t>Avoid PSD</w:t>
            </w:r>
          </w:p>
          <w:p w:rsidR="00C50F7E" w:rsidRDefault="00C50F7E" w:rsidP="00C50F7E">
            <w:pPr>
              <w:rPr>
                <w:sz w:val="18"/>
                <w:szCs w:val="18"/>
              </w:rPr>
            </w:pPr>
            <w:r>
              <w:rPr>
                <w:sz w:val="18"/>
                <w:szCs w:val="18"/>
              </w:rPr>
              <w:t>Avoid NESHAP</w:t>
            </w:r>
          </w:p>
          <w:p w:rsidR="00C50F7E" w:rsidRDefault="00C50F7E" w:rsidP="00C50F7E">
            <w:pPr>
              <w:rPr>
                <w:sz w:val="18"/>
                <w:szCs w:val="18"/>
              </w:rPr>
            </w:pPr>
            <w:r>
              <w:rPr>
                <w:sz w:val="18"/>
                <w:szCs w:val="18"/>
              </w:rPr>
              <w:t>Avoid Part 70</w:t>
            </w:r>
          </w:p>
          <w:p w:rsidR="00C50F7E" w:rsidRDefault="00C50F7E" w:rsidP="00C50F7E">
            <w:pPr>
              <w:rPr>
                <w:sz w:val="18"/>
                <w:szCs w:val="18"/>
              </w:rPr>
            </w:pPr>
            <w:r>
              <w:rPr>
                <w:sz w:val="18"/>
                <w:szCs w:val="18"/>
              </w:rPr>
              <w:t>BACT</w:t>
            </w:r>
          </w:p>
          <w:p w:rsidR="004E1BAC" w:rsidRPr="00C50F7E" w:rsidRDefault="00C50F7E" w:rsidP="004E1BAC">
            <w:pPr>
              <w:rPr>
                <w:sz w:val="18"/>
                <w:szCs w:val="18"/>
              </w:rPr>
            </w:pPr>
            <w:r>
              <w:rPr>
                <w:sz w:val="18"/>
                <w:szCs w:val="18"/>
              </w:rPr>
              <w:t>Consent Decree</w:t>
            </w:r>
          </w:p>
          <w:p w:rsidR="007B00C7" w:rsidRPr="008937F1" w:rsidRDefault="007B00C7" w:rsidP="00BF5059">
            <w:r w:rsidRPr="008937F1">
              <w:t>Minn. R. 7007.0800, subps. 4 &amp; 14</w:t>
            </w:r>
          </w:p>
        </w:tc>
        <w:tc>
          <w:tcPr>
            <w:tcW w:w="6321" w:type="dxa"/>
          </w:tcPr>
          <w:p w:rsidR="007B00C7" w:rsidRPr="008937F1" w:rsidRDefault="007B00C7" w:rsidP="00C77AC4">
            <w:r w:rsidRPr="008937F1">
              <w:t xml:space="preserve">The flare </w:t>
            </w:r>
            <w:proofErr w:type="gramStart"/>
            <w:r w:rsidR="00C77AC4">
              <w:t>must</w:t>
            </w:r>
            <w:r w:rsidRPr="008937F1">
              <w:t xml:space="preserve"> be operated</w:t>
            </w:r>
            <w:proofErr w:type="gramEnd"/>
            <w:r w:rsidRPr="008937F1">
              <w:t xml:space="preserve"> with a flame present at all times. </w:t>
            </w:r>
          </w:p>
        </w:tc>
        <w:tc>
          <w:tcPr>
            <w:tcW w:w="3566" w:type="dxa"/>
          </w:tcPr>
          <w:p w:rsidR="00D61903" w:rsidRPr="008937F1" w:rsidRDefault="00FE3308" w:rsidP="00D61903">
            <w:r w:rsidRPr="008937F1">
              <w:t>Edit the citation as needed but must include CAM part of citation.</w:t>
            </w:r>
          </w:p>
          <w:p w:rsidR="007B00C7" w:rsidRPr="008937F1" w:rsidRDefault="00B91172" w:rsidP="00D61903">
            <w:r w:rsidRPr="008937F1">
              <w:t>If controls required by Consent Decree cite CAAA of 1990…</w:t>
            </w:r>
          </w:p>
        </w:tc>
      </w:tr>
      <w:tr w:rsidR="00BF5059" w:rsidRPr="008937F1" w:rsidTr="000A6AE6">
        <w:tc>
          <w:tcPr>
            <w:tcW w:w="3327" w:type="dxa"/>
          </w:tcPr>
          <w:p w:rsidR="00BF5059" w:rsidRPr="004831C6" w:rsidRDefault="00BF5059" w:rsidP="00BF5059">
            <w:pPr>
              <w:rPr>
                <w:color w:val="00B0F0"/>
              </w:rPr>
            </w:pPr>
            <w:r w:rsidRPr="004831C6">
              <w:rPr>
                <w:color w:val="00B0F0"/>
              </w:rPr>
              <w:t>40 CFR 64.7(b) and Minn. R. 7017.0200</w:t>
            </w:r>
          </w:p>
          <w:p w:rsidR="00BF5059" w:rsidRPr="008937F1" w:rsidRDefault="00BF5059" w:rsidP="00BF5059">
            <w:r w:rsidRPr="008937F1">
              <w:t>Minn. R. 7007.0800, subp</w:t>
            </w:r>
            <w:r>
              <w:t>s</w:t>
            </w:r>
            <w:r w:rsidRPr="008937F1">
              <w:t xml:space="preserve">. </w:t>
            </w:r>
            <w:r>
              <w:t xml:space="preserve">4 &amp; </w:t>
            </w:r>
            <w:r w:rsidRPr="008937F1">
              <w:t>14</w:t>
            </w:r>
          </w:p>
        </w:tc>
        <w:tc>
          <w:tcPr>
            <w:tcW w:w="6321" w:type="dxa"/>
          </w:tcPr>
          <w:p w:rsidR="00BF5059" w:rsidRPr="008937F1" w:rsidRDefault="00BF5059" w:rsidP="00BF5059">
            <w:r w:rsidRPr="00734EB9">
              <w:t>Monitoring Equipment: The Permittee shall install and maintain the necessary monitoring equipment for recording the presence of a flame as required by this permit. The monitoring equipment must be installed, in use, and properly maintained during operation of the monitored flare. This includes</w:t>
            </w:r>
            <w:r w:rsidRPr="008937F1">
              <w:rPr>
                <w:color w:val="C00000"/>
              </w:rPr>
              <w:t>, but is not limited to, maintaining necessary parts for routine repairs.</w:t>
            </w:r>
          </w:p>
        </w:tc>
        <w:tc>
          <w:tcPr>
            <w:tcW w:w="3566" w:type="dxa"/>
          </w:tcPr>
          <w:p w:rsidR="00BF5059" w:rsidRPr="008937F1" w:rsidRDefault="00BF5059" w:rsidP="00BF5059">
            <w:r w:rsidRPr="008937F1">
              <w:t>Edit the citation as needed but must include CAM part of citation.</w:t>
            </w:r>
          </w:p>
          <w:p w:rsidR="00BF5059" w:rsidRPr="008937F1" w:rsidRDefault="00BF5059" w:rsidP="00BF5059"/>
        </w:tc>
      </w:tr>
      <w:tr w:rsidR="007B00C7" w:rsidRPr="008937F1" w:rsidTr="000A6AE6">
        <w:tc>
          <w:tcPr>
            <w:tcW w:w="3327" w:type="dxa"/>
          </w:tcPr>
          <w:p w:rsidR="00FE3308" w:rsidRPr="004831C6" w:rsidRDefault="003520D1" w:rsidP="00D61903">
            <w:pPr>
              <w:rPr>
                <w:color w:val="00B0F0"/>
              </w:rPr>
            </w:pPr>
            <w:r w:rsidRPr="004831C6">
              <w:rPr>
                <w:color w:val="00B0F0"/>
              </w:rPr>
              <w:t xml:space="preserve">40 CFR </w:t>
            </w:r>
            <w:r w:rsidR="00FE3308" w:rsidRPr="004831C6">
              <w:rPr>
                <w:color w:val="00B0F0"/>
              </w:rPr>
              <w:t>64.3</w:t>
            </w:r>
            <w:r w:rsidRPr="004831C6">
              <w:rPr>
                <w:color w:val="00B0F0"/>
              </w:rPr>
              <w:t xml:space="preserve"> and Minn. R. 7017.0200</w:t>
            </w:r>
          </w:p>
          <w:p w:rsidR="00496E0D" w:rsidRPr="008937F1" w:rsidRDefault="00D61903" w:rsidP="00BF5059">
            <w:r w:rsidRPr="008937F1">
              <w:t xml:space="preserve">Minn. R. 7007.0800, subps. </w:t>
            </w:r>
            <w:r w:rsidR="00496E0D" w:rsidRPr="008937F1">
              <w:t>2 &amp; 14</w:t>
            </w:r>
          </w:p>
        </w:tc>
        <w:tc>
          <w:tcPr>
            <w:tcW w:w="6321" w:type="dxa"/>
          </w:tcPr>
          <w:p w:rsidR="007B00C7" w:rsidRPr="008937F1" w:rsidRDefault="007B00C7" w:rsidP="008937F1">
            <w:r w:rsidRPr="008937F1">
              <w:t xml:space="preserve">The flare </w:t>
            </w:r>
            <w:proofErr w:type="gramStart"/>
            <w:r w:rsidRPr="008937F1">
              <w:t>shall only be used</w:t>
            </w:r>
            <w:proofErr w:type="gramEnd"/>
            <w:r w:rsidRPr="008937F1">
              <w:t xml:space="preserve"> when the net heating value of the gas being combusted is greater than or equal to 300 Btu/scf if the flare is steam-assisted or air-assisted; or with the net heating value of the gas being combusted being 200 Btu/scf or greater if the flare is nonassisted.  </w:t>
            </w:r>
            <w:r w:rsidR="00F323A1" w:rsidRPr="008937F1">
              <w:t>The net heating value of the gas being combusted shall be determined by the methods specified in 40 CFR 60.18(f)(3).</w:t>
            </w:r>
          </w:p>
        </w:tc>
        <w:tc>
          <w:tcPr>
            <w:tcW w:w="3566" w:type="dxa"/>
          </w:tcPr>
          <w:p w:rsidR="00FE3308" w:rsidRPr="008937F1" w:rsidRDefault="00FE3308" w:rsidP="00FE3308">
            <w:r w:rsidRPr="008937F1">
              <w:t>Edit the citation as needed but must include CAM part of citation.</w:t>
            </w:r>
          </w:p>
          <w:p w:rsidR="007B00C7" w:rsidRPr="008937F1" w:rsidRDefault="00B91172" w:rsidP="00D61903">
            <w:r w:rsidRPr="008937F1">
              <w:t>If controls required by Consent Decree cite CAAA of 1990…</w:t>
            </w:r>
          </w:p>
        </w:tc>
      </w:tr>
      <w:tr w:rsidR="002C0741" w:rsidRPr="008937F1" w:rsidTr="000A6AE6">
        <w:tc>
          <w:tcPr>
            <w:tcW w:w="3327" w:type="dxa"/>
          </w:tcPr>
          <w:p w:rsidR="002C0741" w:rsidRPr="004831C6" w:rsidRDefault="002C0741" w:rsidP="00BF5059">
            <w:pPr>
              <w:rPr>
                <w:color w:val="00B0F0"/>
              </w:rPr>
            </w:pPr>
            <w:r w:rsidRPr="004831C6">
              <w:rPr>
                <w:color w:val="00B0F0"/>
              </w:rPr>
              <w:t>40 CFR 64.3 and Minn. R. 7017.0200</w:t>
            </w:r>
          </w:p>
          <w:p w:rsidR="002C0741" w:rsidRPr="008937F1" w:rsidRDefault="002C0741" w:rsidP="00BF5059">
            <w:r w:rsidRPr="008937F1">
              <w:t>Minn. R. subps. 2, 4 &amp; 14</w:t>
            </w:r>
          </w:p>
          <w:p w:rsidR="002C0741" w:rsidRPr="008937F1" w:rsidRDefault="002C0741" w:rsidP="00BF5059">
            <w:r w:rsidRPr="008937F1">
              <w:t>Minn. R. 7017.2020, subp. 1</w:t>
            </w:r>
          </w:p>
        </w:tc>
        <w:tc>
          <w:tcPr>
            <w:tcW w:w="6321" w:type="dxa"/>
          </w:tcPr>
          <w:p w:rsidR="002C0741" w:rsidRPr="008937F1" w:rsidRDefault="002C0741" w:rsidP="001645A3">
            <w:r w:rsidRPr="008937F1">
              <w:t xml:space="preserve">Visible Emissions: The Permittee must check the loadout flare for any visible emissions once each </w:t>
            </w:r>
            <w:r w:rsidR="001645A3" w:rsidRPr="008937F1">
              <w:t>24-hour period</w:t>
            </w:r>
            <w:r w:rsidRPr="008937F1">
              <w:t xml:space="preserve"> during daylight hours. The Permittee shall determine the presence of visible emission</w:t>
            </w:r>
            <w:r w:rsidR="00507EAE">
              <w:t>s</w:t>
            </w:r>
            <w:r w:rsidRPr="008937F1">
              <w:t xml:space="preserve"> using Reference Method 22 when requested by the Commissioner. </w:t>
            </w:r>
          </w:p>
        </w:tc>
        <w:tc>
          <w:tcPr>
            <w:tcW w:w="3566" w:type="dxa"/>
          </w:tcPr>
          <w:p w:rsidR="008937F1" w:rsidRPr="008937F1" w:rsidRDefault="002C0741" w:rsidP="001645A3">
            <w:r w:rsidRPr="008937F1">
              <w:t>Edit the citation as needed but must include CAM part of citation.</w:t>
            </w:r>
            <w:r w:rsidR="001645A3" w:rsidRPr="008937F1">
              <w:t xml:space="preserve"> A record must be taken once every 24-hour period to satisfy CAM, whether or not emissions are being vented to the flare.</w:t>
            </w:r>
          </w:p>
        </w:tc>
      </w:tr>
      <w:tr w:rsidR="007B00C7" w:rsidRPr="008937F1" w:rsidTr="000A6AE6">
        <w:tc>
          <w:tcPr>
            <w:tcW w:w="3327" w:type="dxa"/>
          </w:tcPr>
          <w:p w:rsidR="00FE3308" w:rsidRPr="004831C6" w:rsidRDefault="003520D1" w:rsidP="00BF5059">
            <w:pPr>
              <w:rPr>
                <w:color w:val="00B0F0"/>
              </w:rPr>
            </w:pPr>
            <w:r w:rsidRPr="004831C6">
              <w:rPr>
                <w:color w:val="00B0F0"/>
              </w:rPr>
              <w:t xml:space="preserve">40 CFR </w:t>
            </w:r>
            <w:r w:rsidR="00FE3308" w:rsidRPr="004831C6">
              <w:rPr>
                <w:color w:val="00B0F0"/>
              </w:rPr>
              <w:t>64.3</w:t>
            </w:r>
            <w:r w:rsidRPr="004831C6">
              <w:rPr>
                <w:color w:val="00B0F0"/>
              </w:rPr>
              <w:t xml:space="preserve"> and Minn. R. 7017.0200</w:t>
            </w:r>
          </w:p>
          <w:p w:rsidR="007B00C7" w:rsidRPr="008937F1" w:rsidRDefault="00D61903" w:rsidP="00BF5059">
            <w:r w:rsidRPr="008937F1">
              <w:t xml:space="preserve">Minn. R. 7007.0800, subps. </w:t>
            </w:r>
            <w:r w:rsidR="007B00C7" w:rsidRPr="008937F1">
              <w:t>4, 5 &amp; 14</w:t>
            </w:r>
          </w:p>
        </w:tc>
        <w:tc>
          <w:tcPr>
            <w:tcW w:w="6321" w:type="dxa"/>
          </w:tcPr>
          <w:p w:rsidR="007B00C7" w:rsidRPr="008937F1" w:rsidRDefault="006C1BB1" w:rsidP="00BF5059">
            <w:pPr>
              <w:tabs>
                <w:tab w:val="left" w:pos="1926"/>
              </w:tabs>
            </w:pPr>
            <w:r w:rsidRPr="008937F1">
              <w:t xml:space="preserve">Annual Inspection: </w:t>
            </w:r>
            <w:r w:rsidR="007B00C7" w:rsidRPr="008937F1">
              <w:t>At least once annually, or more frequently as required by manufacturer’s specifications, the Permittee shall inspect the control equipment components. The Permittee shall calibrate or replace the thermocouple or other measurement device annually</w:t>
            </w:r>
            <w:r w:rsidR="0023608E">
              <w:t>, or calibrate at the frequency stated in the manufacturer’s specifications</w:t>
            </w:r>
            <w:r w:rsidR="007B00C7" w:rsidRPr="008937F1">
              <w:t>. The Permittee shall maintain a written record of this inspection and calibration.</w:t>
            </w:r>
          </w:p>
        </w:tc>
        <w:tc>
          <w:tcPr>
            <w:tcW w:w="3566" w:type="dxa"/>
          </w:tcPr>
          <w:p w:rsidR="00FE3308" w:rsidRPr="008937F1" w:rsidRDefault="00FE3308" w:rsidP="00FE3308">
            <w:r w:rsidRPr="008937F1">
              <w:t>Edit the citation as needed but must include CAM part of citation.</w:t>
            </w:r>
          </w:p>
          <w:p w:rsidR="007B00C7" w:rsidRPr="008937F1" w:rsidRDefault="007B00C7" w:rsidP="00BF5059"/>
        </w:tc>
      </w:tr>
      <w:tr w:rsidR="006C1BB1" w:rsidRPr="008937F1" w:rsidTr="000A6AE6">
        <w:tc>
          <w:tcPr>
            <w:tcW w:w="3327" w:type="dxa"/>
          </w:tcPr>
          <w:p w:rsidR="006C1BB1" w:rsidRPr="004831C6" w:rsidRDefault="006C1BB1" w:rsidP="00BF5059">
            <w:pPr>
              <w:rPr>
                <w:color w:val="00B0F0"/>
              </w:rPr>
            </w:pPr>
            <w:r w:rsidRPr="004831C6">
              <w:rPr>
                <w:color w:val="00B0F0"/>
              </w:rPr>
              <w:t>40 CFR 64.7 (b) and Minn. R. 7017.0200;</w:t>
            </w:r>
          </w:p>
          <w:p w:rsidR="006C1BB1" w:rsidRPr="008937F1" w:rsidRDefault="006C1BB1" w:rsidP="00BF5059">
            <w:pPr>
              <w:rPr>
                <w:color w:val="7030A0"/>
              </w:rPr>
            </w:pPr>
            <w:r w:rsidRPr="008937F1">
              <w:t>Minn. R. 7007.0800, subp. 14</w:t>
            </w:r>
          </w:p>
        </w:tc>
        <w:tc>
          <w:tcPr>
            <w:tcW w:w="6321" w:type="dxa"/>
          </w:tcPr>
          <w:p w:rsidR="006C1BB1" w:rsidRPr="008937F1" w:rsidRDefault="006C1BB1" w:rsidP="00BF5059">
            <w:r w:rsidRPr="00734EB9">
              <w:t>The Permittee shall operate and maintain the flare in conformance with its design and in accordance with the Operation and Maintenance (O &amp; M) Plan. The Permittee shall keep copies of the O &amp; M Plan available onsite for use by staff and MPCA staff.</w:t>
            </w:r>
          </w:p>
        </w:tc>
        <w:tc>
          <w:tcPr>
            <w:tcW w:w="3566" w:type="dxa"/>
          </w:tcPr>
          <w:p w:rsidR="006C1BB1" w:rsidRPr="004831C6" w:rsidRDefault="006C1BB1" w:rsidP="00BF5059">
            <w:r w:rsidRPr="004831C6">
              <w:t>This requirement is standard for controls that are required by a permit.</w:t>
            </w:r>
          </w:p>
          <w:p w:rsidR="006C1BB1" w:rsidRPr="008937F1" w:rsidRDefault="006C1BB1" w:rsidP="00BF5059">
            <w:pPr>
              <w:rPr>
                <w:color w:val="00B0F0"/>
              </w:rPr>
            </w:pPr>
          </w:p>
          <w:p w:rsidR="006C1BB1" w:rsidRPr="008937F1" w:rsidRDefault="006C1BB1" w:rsidP="00BF5059">
            <w:r w:rsidRPr="008937F1">
              <w:t>Edit the citation as needed.</w:t>
            </w:r>
          </w:p>
          <w:p w:rsidR="006C1BB1" w:rsidRPr="008937F1" w:rsidRDefault="006C1BB1" w:rsidP="00BF5059">
            <w:r w:rsidRPr="008937F1">
              <w:lastRenderedPageBreak/>
              <w:t>If controls required by Consent Decree cite CAAA of 1990…</w:t>
            </w:r>
          </w:p>
        </w:tc>
      </w:tr>
      <w:tr w:rsidR="001B6159" w:rsidRPr="008937F1" w:rsidTr="000A6AE6">
        <w:tc>
          <w:tcPr>
            <w:tcW w:w="3327" w:type="dxa"/>
          </w:tcPr>
          <w:p w:rsidR="00BF5059" w:rsidRPr="008937F1" w:rsidRDefault="00BF5059" w:rsidP="00BF5059"/>
        </w:tc>
        <w:tc>
          <w:tcPr>
            <w:tcW w:w="6321" w:type="dxa"/>
          </w:tcPr>
          <w:p w:rsidR="001B6159" w:rsidRPr="008937F1" w:rsidRDefault="001B6159" w:rsidP="00C35051"/>
        </w:tc>
        <w:tc>
          <w:tcPr>
            <w:tcW w:w="3566" w:type="dxa"/>
          </w:tcPr>
          <w:p w:rsidR="001B6159" w:rsidRPr="008937F1" w:rsidRDefault="001B6159" w:rsidP="00BF5059"/>
        </w:tc>
      </w:tr>
      <w:tr w:rsidR="00FE3308" w:rsidRPr="008937F1" w:rsidTr="000A6AE6">
        <w:tc>
          <w:tcPr>
            <w:tcW w:w="3327" w:type="dxa"/>
          </w:tcPr>
          <w:p w:rsidR="00FE3308" w:rsidRPr="008937F1" w:rsidRDefault="00FE3308" w:rsidP="003520D1">
            <w:pPr>
              <w:rPr>
                <w:color w:val="C00000"/>
              </w:rPr>
            </w:pPr>
            <w:r w:rsidRPr="004831C6">
              <w:rPr>
                <w:color w:val="00B0F0"/>
              </w:rPr>
              <w:t>40 CFR 64.7(c)</w:t>
            </w:r>
            <w:r w:rsidR="003520D1" w:rsidRPr="004831C6">
              <w:rPr>
                <w:color w:val="00B0F0"/>
              </w:rPr>
              <w:t xml:space="preserve"> and</w:t>
            </w:r>
            <w:r w:rsidRPr="004831C6">
              <w:rPr>
                <w:color w:val="00B0F0"/>
              </w:rPr>
              <w:t xml:space="preserve"> Minn. R. 7017.0200</w:t>
            </w:r>
          </w:p>
        </w:tc>
        <w:tc>
          <w:tcPr>
            <w:tcW w:w="6321" w:type="dxa"/>
          </w:tcPr>
          <w:p w:rsidR="00FE3308" w:rsidRPr="008937F1" w:rsidRDefault="00FE3308" w:rsidP="00BF5059">
            <w:pPr>
              <w:rPr>
                <w:color w:val="C00000"/>
              </w:rPr>
            </w:pPr>
            <w:r w:rsidRPr="00734EB9">
              <w:rPr>
                <w:rFonts w:cs="Arial"/>
                <w:iCs/>
                <w:color w:val="00B0F0"/>
              </w:rPr>
              <w:t>Continued operation.</w:t>
            </w:r>
            <w:r w:rsidRPr="00734EB9">
              <w:rPr>
                <w:rFonts w:cs="Arial"/>
                <w:color w:val="00B0F0"/>
              </w:rPr>
              <w:t xml:space="preserve"> Except for monitoring malfunctions, associated repairs, and required quality assurance or control activities, the Permittee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A monitoring malfunction is any sudden, infrequent, not reasonably preventable failure of the monitoring to provide valid data. Monitoring failures that are caused in part by poor maintenance or careless operation are not malfunctions.</w:t>
            </w:r>
          </w:p>
        </w:tc>
        <w:tc>
          <w:tcPr>
            <w:tcW w:w="3566" w:type="dxa"/>
          </w:tcPr>
          <w:p w:rsidR="00FE3308" w:rsidRPr="008937F1" w:rsidRDefault="00FE3308" w:rsidP="00FE3308">
            <w:r w:rsidRPr="008937F1">
              <w:t>Edit the citation as needed but must include CAM part of citation.</w:t>
            </w:r>
          </w:p>
          <w:p w:rsidR="00FE3308" w:rsidRPr="008937F1" w:rsidRDefault="00FE3308" w:rsidP="00BF5059">
            <w:pPr>
              <w:rPr>
                <w:color w:val="C00000"/>
              </w:rPr>
            </w:pPr>
          </w:p>
        </w:tc>
      </w:tr>
      <w:tr w:rsidR="00FE3308" w:rsidRPr="008937F1" w:rsidTr="000A6AE6">
        <w:tc>
          <w:tcPr>
            <w:tcW w:w="3327" w:type="dxa"/>
          </w:tcPr>
          <w:p w:rsidR="00FE3308" w:rsidRPr="008937F1" w:rsidRDefault="00FE3308" w:rsidP="00BF5059">
            <w:pPr>
              <w:rPr>
                <w:color w:val="00B0F0"/>
              </w:rPr>
            </w:pPr>
            <w:r w:rsidRPr="00734EB9">
              <w:rPr>
                <w:color w:val="00B0F0"/>
              </w:rPr>
              <w:t>40 CFR 64.7(d)</w:t>
            </w:r>
            <w:r w:rsidR="00A4386F" w:rsidRPr="00734EB9">
              <w:rPr>
                <w:color w:val="00B0F0"/>
              </w:rPr>
              <w:t>(1)</w:t>
            </w:r>
            <w:r w:rsidRPr="00734EB9">
              <w:rPr>
                <w:color w:val="00B0F0"/>
              </w:rPr>
              <w:t xml:space="preserve">; Minn. R. 7017.0200; </w:t>
            </w:r>
            <w:r w:rsidRPr="00734EB9">
              <w:t>Minn. R. 7007.0800, subp. 14</w:t>
            </w:r>
          </w:p>
        </w:tc>
        <w:tc>
          <w:tcPr>
            <w:tcW w:w="6321" w:type="dxa"/>
          </w:tcPr>
          <w:p w:rsidR="00FE3308" w:rsidRPr="008937F1" w:rsidRDefault="00FE3308" w:rsidP="00A4386F">
            <w:pPr>
              <w:rPr>
                <w:color w:val="00B0F0"/>
              </w:rPr>
            </w:pPr>
            <w:r w:rsidRPr="00734EB9">
              <w:rPr>
                <w:rFonts w:cs="Arial"/>
                <w:iCs/>
                <w:color w:val="00B0F0"/>
              </w:rPr>
              <w:t>Response to excursions.</w:t>
            </w:r>
            <w:r w:rsidRPr="00734EB9">
              <w:rPr>
                <w:rFonts w:cs="Arial"/>
                <w:color w:val="00B0F0"/>
              </w:rPr>
              <w:t xml:space="preserve">  Upon detecting an excursion</w:t>
            </w:r>
            <w:r w:rsidRPr="00734EB9">
              <w:rPr>
                <w:rFonts w:cs="Arial"/>
              </w:rPr>
              <w:t xml:space="preserve">, the Permittee shall restore operation of the </w:t>
            </w:r>
            <w:r w:rsidR="00A4386F" w:rsidRPr="00734EB9">
              <w:rPr>
                <w:rFonts w:cs="Arial"/>
              </w:rPr>
              <w:t xml:space="preserve">flare </w:t>
            </w:r>
            <w:r w:rsidRPr="00734EB9">
              <w:rPr>
                <w:rFonts w:cs="Arial"/>
              </w:rPr>
              <w:t xml:space="preserve">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w:t>
            </w:r>
            <w:r w:rsidRPr="00734EB9">
              <w:rPr>
                <w:rFonts w:cs="Arial"/>
                <w:color w:val="00B0F0"/>
              </w:rPr>
              <w:t>of an excursion</w:t>
            </w:r>
            <w:r w:rsidRPr="00734EB9">
              <w:rPr>
                <w:rFonts w:cs="Arial"/>
              </w:rPr>
              <w:t>. Such actions may include initial inspection and evaluation, recording that operations returned to normal without operator action, or any necessary follow-up actions to return operation to within the</w:t>
            </w:r>
            <w:r w:rsidR="00A4386F" w:rsidRPr="00734EB9">
              <w:rPr>
                <w:rFonts w:cs="Arial"/>
              </w:rPr>
              <w:t xml:space="preserve"> </w:t>
            </w:r>
            <w:r w:rsidRPr="00734EB9">
              <w:rPr>
                <w:rFonts w:cs="Arial"/>
              </w:rPr>
              <w:t>designated condition, or below the applicable emission limitation or standard, as applicable.</w:t>
            </w:r>
          </w:p>
        </w:tc>
        <w:tc>
          <w:tcPr>
            <w:tcW w:w="3566" w:type="dxa"/>
          </w:tcPr>
          <w:p w:rsidR="00FE3308" w:rsidRDefault="00FE3308" w:rsidP="00FE3308">
            <w:r w:rsidRPr="008937F1">
              <w:t>Edit the citation as needed but must include CAM part of citation.</w:t>
            </w:r>
          </w:p>
          <w:p w:rsidR="00734EB9" w:rsidRDefault="00734EB9" w:rsidP="00FE3308"/>
          <w:p w:rsidR="00734EB9" w:rsidRPr="008937F1" w:rsidRDefault="00734EB9" w:rsidP="00FE3308">
            <w:r>
              <w:t>For non-CAM flare, edit out the words about excursions.</w:t>
            </w:r>
          </w:p>
          <w:p w:rsidR="00FE3308" w:rsidRPr="008937F1" w:rsidRDefault="00FE3308" w:rsidP="00BF5059">
            <w:pPr>
              <w:rPr>
                <w:color w:val="00B0F0"/>
              </w:rPr>
            </w:pPr>
          </w:p>
        </w:tc>
      </w:tr>
      <w:tr w:rsidR="006C1BB1" w:rsidRPr="008937F1" w:rsidTr="000A6AE6">
        <w:tc>
          <w:tcPr>
            <w:tcW w:w="3327" w:type="dxa"/>
          </w:tcPr>
          <w:p w:rsidR="006C1BB1" w:rsidRPr="008937F1" w:rsidRDefault="006C1BB1" w:rsidP="00BF5059">
            <w:r w:rsidRPr="004831C6">
              <w:rPr>
                <w:color w:val="00B0F0"/>
              </w:rPr>
              <w:t>40 CFR 64.7(d) and Minn. R. 7017.0200</w:t>
            </w:r>
            <w:r w:rsidRPr="008937F1">
              <w:t>; Minn. R. 7007.0800, subps. 4, 5, &amp; 14</w:t>
            </w:r>
          </w:p>
        </w:tc>
        <w:tc>
          <w:tcPr>
            <w:tcW w:w="6321" w:type="dxa"/>
          </w:tcPr>
          <w:p w:rsidR="006C1BB1" w:rsidRPr="008937F1" w:rsidRDefault="006C1BB1" w:rsidP="00BF5059">
            <w:r w:rsidRPr="008937F1">
              <w:t>Corrective Actions: The Permittee shall take corrective action as soon as possible if any of the following occur:</w:t>
            </w:r>
          </w:p>
          <w:p w:rsidR="006C1BB1" w:rsidRPr="008937F1" w:rsidRDefault="006C1BB1" w:rsidP="00BF5059">
            <w:r w:rsidRPr="008937F1">
              <w:t xml:space="preserve">- visible emissions are observed; </w:t>
            </w:r>
          </w:p>
          <w:p w:rsidR="006C1BB1" w:rsidRPr="008937F1" w:rsidRDefault="006C1BB1" w:rsidP="00BF5059">
            <w:r w:rsidRPr="008937F1">
              <w:t>- the presence of a flame is not detected; or</w:t>
            </w:r>
          </w:p>
          <w:p w:rsidR="006C1BB1" w:rsidRPr="008937F1" w:rsidRDefault="006C1BB1" w:rsidP="00BF5059">
            <w:r w:rsidRPr="008937F1">
              <w:t>- the flare or any of its components are found during the inspections to need repair.</w:t>
            </w:r>
          </w:p>
          <w:p w:rsidR="006C1BB1" w:rsidRPr="008937F1" w:rsidRDefault="006C1BB1" w:rsidP="00BF5059"/>
          <w:p w:rsidR="006C1BB1" w:rsidRPr="008937F1" w:rsidRDefault="006C1BB1" w:rsidP="00BF5059">
            <w:r w:rsidRPr="008937F1">
              <w:t xml:space="preserve">Corrective actions shall return the flame presence, eliminate visible emissions, and/or include completion of necessary repairs identified </w:t>
            </w:r>
            <w:r w:rsidRPr="008937F1">
              <w:lastRenderedPageBreak/>
              <w:t>during the inspection, as applicable. Corrective actions include, but are not limited to, those outlined in the O &amp; M Plan for the flare. The Permittee shall keep a record of the type and date of any corrective action taken for each flare.</w:t>
            </w:r>
          </w:p>
        </w:tc>
        <w:tc>
          <w:tcPr>
            <w:tcW w:w="3566" w:type="dxa"/>
          </w:tcPr>
          <w:p w:rsidR="006C1BB1" w:rsidRPr="008937F1" w:rsidRDefault="006C1BB1" w:rsidP="00BF5059">
            <w:r w:rsidRPr="008937F1">
              <w:lastRenderedPageBreak/>
              <w:t>Edit the citation as needed but must include CAM part of citation.</w:t>
            </w:r>
          </w:p>
          <w:p w:rsidR="006C1BB1" w:rsidRPr="008937F1" w:rsidRDefault="006C1BB1" w:rsidP="00BF5059"/>
        </w:tc>
      </w:tr>
      <w:tr w:rsidR="00A4386F" w:rsidRPr="008937F1" w:rsidTr="000A6AE6">
        <w:tc>
          <w:tcPr>
            <w:tcW w:w="3327" w:type="dxa"/>
          </w:tcPr>
          <w:p w:rsidR="00A4386F" w:rsidRPr="008937F1" w:rsidRDefault="00A4386F" w:rsidP="00BF5059">
            <w:pPr>
              <w:rPr>
                <w:color w:val="C00000"/>
              </w:rPr>
            </w:pPr>
            <w:r w:rsidRPr="00734EB9">
              <w:rPr>
                <w:color w:val="00B0F0"/>
              </w:rPr>
              <w:t xml:space="preserve">40 CFR 64.7(d)(2); Minn. R. 7017.0200; </w:t>
            </w:r>
            <w:r w:rsidRPr="004831C6">
              <w:t>Minn. R. 7007.0800, subp. 14</w:t>
            </w:r>
          </w:p>
        </w:tc>
        <w:tc>
          <w:tcPr>
            <w:tcW w:w="6321" w:type="dxa"/>
          </w:tcPr>
          <w:p w:rsidR="00A4386F" w:rsidRPr="00734EB9" w:rsidRDefault="00A4386F" w:rsidP="00A4386F">
            <w:pPr>
              <w:rPr>
                <w:rFonts w:cs="Arial"/>
                <w:iCs/>
                <w:color w:val="00B0F0"/>
              </w:rPr>
            </w:pPr>
            <w:r w:rsidRPr="004831C6">
              <w:rPr>
                <w:rFonts w:ascii="Arial" w:hAnsi="Arial" w:cs="Arial"/>
                <w:sz w:val="20"/>
                <w:szCs w:val="20"/>
              </w:rPr>
              <w:t xml:space="preserve">Determination of whether the Permittee has used acceptable procedures in response to an </w:t>
            </w:r>
            <w:r w:rsidRPr="004831C6">
              <w:rPr>
                <w:rFonts w:ascii="Arial" w:hAnsi="Arial" w:cs="Arial"/>
                <w:color w:val="00B0F0"/>
                <w:sz w:val="20"/>
                <w:szCs w:val="20"/>
              </w:rPr>
              <w:t xml:space="preserve">excursion or </w:t>
            </w:r>
            <w:r w:rsidRPr="004831C6">
              <w:rPr>
                <w:rFonts w:ascii="Arial" w:hAnsi="Arial" w:cs="Arial"/>
                <w:sz w:val="20"/>
                <w:szCs w:val="20"/>
              </w:rPr>
              <w:t>exceedance will be based on information available, which may include but is not limited to, monitoring results, review of operation and maintenance procedures and records, and inspection of the control device, associated capture system, and the process.</w:t>
            </w:r>
          </w:p>
        </w:tc>
        <w:tc>
          <w:tcPr>
            <w:tcW w:w="3566" w:type="dxa"/>
          </w:tcPr>
          <w:p w:rsidR="00734EB9" w:rsidRDefault="00734EB9" w:rsidP="00734EB9">
            <w:pPr>
              <w:rPr>
                <w:rFonts w:cs="Arial"/>
              </w:rPr>
            </w:pPr>
            <w:r>
              <w:rPr>
                <w:rFonts w:cs="Arial"/>
              </w:rPr>
              <w:t>OPTIONAL CAM LANGUAGE</w:t>
            </w:r>
          </w:p>
          <w:p w:rsidR="00A4386F" w:rsidRPr="008937F1" w:rsidRDefault="00A4386F" w:rsidP="00FE3308"/>
        </w:tc>
      </w:tr>
      <w:tr w:rsidR="004831C6" w:rsidRPr="008937F1" w:rsidTr="000A6AE6">
        <w:tc>
          <w:tcPr>
            <w:tcW w:w="3327" w:type="dxa"/>
          </w:tcPr>
          <w:p w:rsidR="004831C6" w:rsidRPr="008937F1" w:rsidRDefault="004831C6" w:rsidP="004831C6">
            <w:pPr>
              <w:rPr>
                <w:color w:val="00B0F0"/>
              </w:rPr>
            </w:pPr>
            <w:r w:rsidRPr="008937F1">
              <w:rPr>
                <w:color w:val="00B0F0"/>
              </w:rPr>
              <w:t>40 CFR 64.7(e) and Minn. R. 7017.0200</w:t>
            </w:r>
          </w:p>
        </w:tc>
        <w:tc>
          <w:tcPr>
            <w:tcW w:w="6321" w:type="dxa"/>
          </w:tcPr>
          <w:p w:rsidR="004831C6" w:rsidRPr="008937F1" w:rsidRDefault="004831C6" w:rsidP="004831C6">
            <w:pPr>
              <w:tabs>
                <w:tab w:val="left" w:pos="1170"/>
              </w:tabs>
              <w:rPr>
                <w:color w:val="00B0F0"/>
              </w:rPr>
            </w:pPr>
            <w:proofErr w:type="gramStart"/>
            <w:r w:rsidRPr="008937F1">
              <w:rPr>
                <w:color w:val="00B0F0"/>
              </w:rPr>
              <w:t>Documentation of Need for Improved Monitoring: If the Permittee fails to achieve compliance with an emission limitation or standard for which the monitoring did not provide an indication of an excursion or exceedance while providing valid data, or the results of compliance or performance testing document a need to modify the existing pressure drop range, the Permittee shall promptly notify the MPCA and, if necessary, submit a permit amendment application to address the necessary monitoring change.</w:t>
            </w:r>
            <w:proofErr w:type="gramEnd"/>
          </w:p>
        </w:tc>
        <w:tc>
          <w:tcPr>
            <w:tcW w:w="3566" w:type="dxa"/>
          </w:tcPr>
          <w:p w:rsidR="004831C6" w:rsidRPr="008937F1" w:rsidRDefault="004831C6" w:rsidP="004831C6"/>
        </w:tc>
      </w:tr>
      <w:tr w:rsidR="004831C6" w:rsidRPr="008937F1" w:rsidTr="000A6AE6">
        <w:tc>
          <w:tcPr>
            <w:tcW w:w="3327" w:type="dxa"/>
          </w:tcPr>
          <w:p w:rsidR="004831C6" w:rsidRPr="004831C6" w:rsidRDefault="004831C6" w:rsidP="004831C6">
            <w:pPr>
              <w:rPr>
                <w:color w:val="00B0F0"/>
              </w:rPr>
            </w:pPr>
            <w:r w:rsidRPr="004831C6">
              <w:rPr>
                <w:color w:val="00B0F0"/>
              </w:rPr>
              <w:t>40 CFR 64.9(a)(2) and Minn. R. 7017.0200</w:t>
            </w:r>
          </w:p>
        </w:tc>
        <w:tc>
          <w:tcPr>
            <w:tcW w:w="6321" w:type="dxa"/>
          </w:tcPr>
          <w:p w:rsidR="004831C6" w:rsidRPr="004831C6" w:rsidRDefault="004831C6" w:rsidP="004831C6">
            <w:pPr>
              <w:tabs>
                <w:tab w:val="left" w:pos="1620"/>
              </w:tabs>
              <w:rPr>
                <w:color w:val="00B0F0"/>
              </w:rPr>
            </w:pPr>
            <w:r w:rsidRPr="004831C6">
              <w:rPr>
                <w:color w:val="00B0F0"/>
              </w:rPr>
              <w:t>As required by 40 CFR Section 64.9(a)(2), for the Semi-Annual Deviations Report and/or the Notification of Deviations Endangering Human Health and the Environment, as applicable, the Permittee shall include the following related to the monitoring identified as required by 40 CFR 64.9.</w:t>
            </w:r>
          </w:p>
          <w:p w:rsidR="004831C6" w:rsidRPr="004831C6" w:rsidRDefault="004831C6" w:rsidP="004831C6">
            <w:pPr>
              <w:tabs>
                <w:tab w:val="left" w:pos="1620"/>
              </w:tabs>
              <w:rPr>
                <w:color w:val="00B0F0"/>
              </w:rPr>
            </w:pPr>
            <w:r w:rsidRPr="004831C6">
              <w:rPr>
                <w:color w:val="00B0F0"/>
              </w:rPr>
              <w:t>1.  Summary information on the number, duration, and cause of excursions and the corrective action taken; and</w:t>
            </w:r>
          </w:p>
          <w:p w:rsidR="004831C6" w:rsidRPr="004831C6" w:rsidRDefault="004831C6" w:rsidP="004831C6">
            <w:pPr>
              <w:tabs>
                <w:tab w:val="left" w:pos="1620"/>
              </w:tabs>
              <w:rPr>
                <w:color w:val="00B0F0"/>
              </w:rPr>
            </w:pPr>
            <w:r w:rsidRPr="004831C6">
              <w:rPr>
                <w:color w:val="00B0F0"/>
              </w:rPr>
              <w:t>2. Summary information on the number, duration, and cause for monitor downtime incidents.</w:t>
            </w:r>
          </w:p>
        </w:tc>
        <w:tc>
          <w:tcPr>
            <w:tcW w:w="3566" w:type="dxa"/>
          </w:tcPr>
          <w:p w:rsidR="004831C6" w:rsidRPr="008937F1" w:rsidRDefault="004831C6" w:rsidP="004831C6"/>
        </w:tc>
      </w:tr>
      <w:tr w:rsidR="004831C6" w:rsidRPr="008937F1" w:rsidTr="000A6AE6">
        <w:tc>
          <w:tcPr>
            <w:tcW w:w="3327" w:type="dxa"/>
          </w:tcPr>
          <w:p w:rsidR="004831C6" w:rsidRPr="008937F1" w:rsidRDefault="004831C6" w:rsidP="004831C6">
            <w:pPr>
              <w:rPr>
                <w:color w:val="00B0F0"/>
              </w:rPr>
            </w:pPr>
            <w:r w:rsidRPr="008937F1">
              <w:rPr>
                <w:color w:val="00B0F0"/>
              </w:rPr>
              <w:t>40 CFR 64.9(b) and Minn. R. 7017.0200</w:t>
            </w:r>
          </w:p>
          <w:p w:rsidR="004831C6" w:rsidRPr="008937F1" w:rsidRDefault="004831C6" w:rsidP="004831C6">
            <w:r w:rsidRPr="008937F1">
              <w:t>Title I Condition: Avoid major source under 40 CFR 52.21(b)(1)(</w:t>
            </w:r>
            <w:proofErr w:type="spellStart"/>
            <w:r w:rsidRPr="008937F1">
              <w:t>i</w:t>
            </w:r>
            <w:proofErr w:type="spellEnd"/>
            <w:r w:rsidRPr="008937F1">
              <w:t>) and Minn. R. 7007.3000;</w:t>
            </w:r>
            <w:r>
              <w:t xml:space="preserve"> </w:t>
            </w:r>
            <w:r w:rsidRPr="00E33C07">
              <w:rPr>
                <w:sz w:val="18"/>
                <w:szCs w:val="18"/>
              </w:rPr>
              <w:t xml:space="preserve">Title I Condition: Avoid </w:t>
            </w:r>
            <w:r>
              <w:rPr>
                <w:sz w:val="18"/>
                <w:szCs w:val="18"/>
              </w:rPr>
              <w:t xml:space="preserve">major source under 40 CFR 63.2 and </w:t>
            </w:r>
            <w:r w:rsidRPr="00E33C07">
              <w:rPr>
                <w:sz w:val="18"/>
                <w:szCs w:val="18"/>
              </w:rPr>
              <w:t>Minn. R. 7011.7000</w:t>
            </w:r>
          </w:p>
          <w:p w:rsidR="004831C6" w:rsidRPr="008937F1" w:rsidRDefault="004831C6" w:rsidP="004831C6">
            <w:r w:rsidRPr="008937F1">
              <w:t>Minn. R. 7007.0800, subps. 5 &amp; 14</w:t>
            </w:r>
          </w:p>
        </w:tc>
        <w:tc>
          <w:tcPr>
            <w:tcW w:w="6321" w:type="dxa"/>
          </w:tcPr>
          <w:p w:rsidR="004831C6" w:rsidRPr="008937F1" w:rsidRDefault="004831C6" w:rsidP="004831C6">
            <w:r w:rsidRPr="008937F1">
              <w:t xml:space="preserve">Recordkeeping: The Permittee shall maintain written records of the presence of the flame, days of operation of the flare, any malfunction of the flare, </w:t>
            </w:r>
            <w:proofErr w:type="gramStart"/>
            <w:r w:rsidRPr="008937F1">
              <w:t>temperature measurement performance evaluations</w:t>
            </w:r>
            <w:proofErr w:type="gramEnd"/>
            <w:r w:rsidRPr="008937F1">
              <w:t>, calibration checks, adjustments and maintenance, inspections and all other information in permanent form, suitable for inspection for at least five years following the date of such measurements, maintenance, and records.</w:t>
            </w:r>
          </w:p>
        </w:tc>
        <w:tc>
          <w:tcPr>
            <w:tcW w:w="3566" w:type="dxa"/>
          </w:tcPr>
          <w:p w:rsidR="004831C6" w:rsidRPr="008937F1" w:rsidRDefault="004831C6" w:rsidP="004831C6">
            <w:r w:rsidRPr="008937F1">
              <w:t>Edit the citation as needed but must include CAM part of citation.</w:t>
            </w:r>
          </w:p>
          <w:p w:rsidR="004831C6" w:rsidRPr="00F54EDD" w:rsidRDefault="004831C6" w:rsidP="004831C6">
            <w:r w:rsidRPr="008937F1">
              <w:t>If controls required by Consent Decree cite CAAA of 1990…</w:t>
            </w:r>
          </w:p>
        </w:tc>
      </w:tr>
      <w:tr w:rsidR="004831C6" w:rsidRPr="008937F1" w:rsidTr="00A50AC0">
        <w:tc>
          <w:tcPr>
            <w:tcW w:w="13214" w:type="dxa"/>
            <w:gridSpan w:val="3"/>
          </w:tcPr>
          <w:p w:rsidR="004831C6" w:rsidRPr="004831C6" w:rsidRDefault="004831C6" w:rsidP="004831C6">
            <w:pPr>
              <w:rPr>
                <w:b/>
                <w:sz w:val="20"/>
                <w:szCs w:val="20"/>
              </w:rPr>
            </w:pPr>
            <w:r w:rsidRPr="004831C6">
              <w:rPr>
                <w:b/>
                <w:color w:val="FF0000"/>
                <w:sz w:val="20"/>
                <w:szCs w:val="20"/>
              </w:rPr>
              <w:t>QIP Plan – Optional CAM language</w:t>
            </w:r>
          </w:p>
        </w:tc>
      </w:tr>
      <w:tr w:rsidR="004831C6" w:rsidRPr="008937F1" w:rsidTr="000A6AE6">
        <w:tc>
          <w:tcPr>
            <w:tcW w:w="3327" w:type="dxa"/>
          </w:tcPr>
          <w:p w:rsidR="004831C6" w:rsidRPr="008937F1" w:rsidRDefault="004831C6" w:rsidP="004831C6">
            <w:pPr>
              <w:rPr>
                <w:color w:val="C00000"/>
              </w:rPr>
            </w:pPr>
            <w:r w:rsidRPr="008937F1">
              <w:rPr>
                <w:color w:val="C00000"/>
              </w:rPr>
              <w:t>40 CFR 64.8(a) and Minn. R. 7017.0200</w:t>
            </w:r>
          </w:p>
        </w:tc>
        <w:tc>
          <w:tcPr>
            <w:tcW w:w="6321" w:type="dxa"/>
          </w:tcPr>
          <w:p w:rsidR="004831C6" w:rsidRPr="00FF5421" w:rsidRDefault="004831C6" w:rsidP="004831C6">
            <w:pPr>
              <w:rPr>
                <w:color w:val="C00000"/>
                <w:sz w:val="20"/>
                <w:szCs w:val="20"/>
              </w:rPr>
            </w:pPr>
            <w:r w:rsidRPr="00FF5421">
              <w:rPr>
                <w:color w:val="C00000"/>
                <w:sz w:val="20"/>
                <w:szCs w:val="20"/>
              </w:rPr>
              <w:t>Quality Improvement Plan (QIP) requirements. If there is an accumulation of &lt;</w:t>
            </w:r>
            <w:r w:rsidRPr="00FF5421">
              <w:rPr>
                <w:color w:val="C00000"/>
                <w:sz w:val="20"/>
                <w:szCs w:val="20"/>
                <w:highlight w:val="yellow"/>
              </w:rPr>
              <w:t>9</w:t>
            </w:r>
            <w:r w:rsidRPr="00FF5421">
              <w:rPr>
                <w:color w:val="C00000"/>
                <w:sz w:val="20"/>
                <w:szCs w:val="20"/>
              </w:rPr>
              <w:t xml:space="preserve">&gt; or more excursions during the six-month reporting period, the </w:t>
            </w:r>
            <w:r w:rsidRPr="00FF5421">
              <w:rPr>
                <w:color w:val="C00000"/>
                <w:sz w:val="20"/>
                <w:szCs w:val="20"/>
              </w:rPr>
              <w:lastRenderedPageBreak/>
              <w:t>Permittee must develop and implement a QIP in accordance with 40 CFR 64.8(b). The QIP must be available for inspection.</w:t>
            </w:r>
          </w:p>
        </w:tc>
        <w:tc>
          <w:tcPr>
            <w:tcW w:w="3566" w:type="dxa"/>
          </w:tcPr>
          <w:p w:rsidR="004831C6" w:rsidRDefault="004831C6" w:rsidP="004831C6">
            <w:pPr>
              <w:rPr>
                <w:color w:val="C00000"/>
                <w:sz w:val="20"/>
                <w:szCs w:val="20"/>
              </w:rPr>
            </w:pPr>
            <w:r w:rsidRPr="00FF5421">
              <w:rPr>
                <w:color w:val="C00000"/>
                <w:sz w:val="20"/>
                <w:szCs w:val="20"/>
              </w:rPr>
              <w:lastRenderedPageBreak/>
              <w:t>Optional CAM-specific requirement. Goes in permits where Permittee chooses to specify QIP triggers.</w:t>
            </w:r>
          </w:p>
          <w:p w:rsidR="004831C6" w:rsidRDefault="004831C6" w:rsidP="004831C6">
            <w:pPr>
              <w:rPr>
                <w:rFonts w:cs="Arial"/>
              </w:rPr>
            </w:pPr>
          </w:p>
          <w:p w:rsidR="004831C6" w:rsidRPr="00734EB9" w:rsidRDefault="004831C6" w:rsidP="004831C6">
            <w:pPr>
              <w:rPr>
                <w:rFonts w:cs="Arial"/>
              </w:rPr>
            </w:pPr>
            <w:r w:rsidRPr="008937F1">
              <w:rPr>
                <w:rFonts w:cs="Arial"/>
              </w:rPr>
              <w:t>Consistent with §64.6(c)(3), the part 70 or 71 permit may specify an appropriate threshold, such as an accumulation of exceedances or excursions exceeding 5 percent duration of a pollutant-specific emissions unit's operating time for a reporting period, for requiring the implementation of a QIP.</w:t>
            </w:r>
          </w:p>
        </w:tc>
      </w:tr>
      <w:tr w:rsidR="004831C6" w:rsidRPr="008937F1" w:rsidTr="000A6AE6">
        <w:tc>
          <w:tcPr>
            <w:tcW w:w="3327" w:type="dxa"/>
          </w:tcPr>
          <w:p w:rsidR="004831C6" w:rsidRPr="00FF5421" w:rsidRDefault="004831C6" w:rsidP="004831C6">
            <w:pPr>
              <w:rPr>
                <w:color w:val="C00000"/>
                <w:sz w:val="20"/>
                <w:szCs w:val="20"/>
              </w:rPr>
            </w:pPr>
            <w:r w:rsidRPr="00FF5421">
              <w:rPr>
                <w:color w:val="C00000"/>
                <w:sz w:val="20"/>
                <w:szCs w:val="20"/>
              </w:rPr>
              <w:lastRenderedPageBreak/>
              <w:t>40 CFR 64.8(c); Minn. R. 7017.0200</w:t>
            </w:r>
          </w:p>
          <w:p w:rsidR="004831C6" w:rsidRPr="00FF5421" w:rsidRDefault="004831C6" w:rsidP="004831C6">
            <w:pPr>
              <w:rPr>
                <w:color w:val="C00000"/>
                <w:sz w:val="20"/>
                <w:szCs w:val="20"/>
              </w:rPr>
            </w:pPr>
          </w:p>
        </w:tc>
        <w:tc>
          <w:tcPr>
            <w:tcW w:w="6321" w:type="dxa"/>
          </w:tcPr>
          <w:p w:rsidR="004831C6" w:rsidRPr="008937F1" w:rsidRDefault="004831C6" w:rsidP="004831C6">
            <w:pPr>
              <w:tabs>
                <w:tab w:val="left" w:pos="1620"/>
              </w:tabs>
              <w:rPr>
                <w:color w:val="C00000"/>
              </w:rPr>
            </w:pPr>
            <w:r w:rsidRPr="00FF5421">
              <w:rPr>
                <w:color w:val="C00000"/>
                <w:sz w:val="20"/>
                <w:szCs w:val="20"/>
              </w:rPr>
              <w:t>If a QIP is required, the Permittee shall develop and implement the QIP as expeditiously as practicable and shall notify the MPCA if the period for completing the improvements contained in the QIP exceeds 180 days from the date on which the need to implement the QIP was determined.</w:t>
            </w:r>
          </w:p>
        </w:tc>
        <w:tc>
          <w:tcPr>
            <w:tcW w:w="3566" w:type="dxa"/>
          </w:tcPr>
          <w:p w:rsidR="004831C6" w:rsidRPr="00FF5421" w:rsidRDefault="004831C6" w:rsidP="004831C6">
            <w:pPr>
              <w:rPr>
                <w:color w:val="C00000"/>
                <w:sz w:val="20"/>
                <w:szCs w:val="20"/>
              </w:rPr>
            </w:pPr>
            <w:r w:rsidRPr="00FF5421">
              <w:rPr>
                <w:color w:val="C00000"/>
                <w:sz w:val="20"/>
                <w:szCs w:val="20"/>
              </w:rPr>
              <w:t>Optional CAM-specific requirement. Goes in permits where Permittee chooses to specify QIP triggers.</w:t>
            </w:r>
          </w:p>
        </w:tc>
      </w:tr>
      <w:tr w:rsidR="004831C6" w:rsidRPr="008937F1" w:rsidTr="000A6AE6">
        <w:tc>
          <w:tcPr>
            <w:tcW w:w="3327" w:type="dxa"/>
          </w:tcPr>
          <w:p w:rsidR="004831C6" w:rsidRPr="00FF5421" w:rsidRDefault="004831C6" w:rsidP="004831C6">
            <w:pPr>
              <w:rPr>
                <w:color w:val="C00000"/>
                <w:sz w:val="20"/>
                <w:szCs w:val="20"/>
              </w:rPr>
            </w:pPr>
            <w:r w:rsidRPr="00FF5421">
              <w:rPr>
                <w:color w:val="C00000"/>
                <w:sz w:val="20"/>
                <w:szCs w:val="20"/>
              </w:rPr>
              <w:t>40 CFR 64.8(d); Minn. R. 7017.0200</w:t>
            </w:r>
          </w:p>
          <w:p w:rsidR="004831C6" w:rsidRPr="004831C6" w:rsidRDefault="004831C6" w:rsidP="004831C6"/>
        </w:tc>
        <w:tc>
          <w:tcPr>
            <w:tcW w:w="6321" w:type="dxa"/>
          </w:tcPr>
          <w:p w:rsidR="004831C6" w:rsidRPr="00FF5421" w:rsidRDefault="004831C6" w:rsidP="004831C6">
            <w:pPr>
              <w:rPr>
                <w:color w:val="C00000"/>
                <w:sz w:val="20"/>
                <w:szCs w:val="20"/>
              </w:rPr>
            </w:pPr>
            <w:r w:rsidRPr="00FF5421">
              <w:rPr>
                <w:color w:val="C00000"/>
                <w:sz w:val="20"/>
                <w:szCs w:val="20"/>
              </w:rPr>
              <w:t>Following implementation of a QIP, the Administrator or the MCPA may require that the Permittee make reasonable changes to the QIP if the QIP is found to have:</w:t>
            </w:r>
            <w:r w:rsidRPr="00FF5421">
              <w:rPr>
                <w:color w:val="C00000"/>
                <w:sz w:val="20"/>
                <w:szCs w:val="20"/>
              </w:rPr>
              <w:br/>
              <w:t>(1) Failed to address the cause of the control device performance problems; or</w:t>
            </w:r>
            <w:r w:rsidRPr="00FF5421">
              <w:rPr>
                <w:color w:val="C00000"/>
                <w:sz w:val="20"/>
                <w:szCs w:val="20"/>
              </w:rPr>
              <w:br/>
              <w:t>(2) Failed to provide adequate procedures for correcting control device performance problems as expeditiously as practicable in accordance with good air pollution control practices for minimizing emissions</w:t>
            </w:r>
            <w:r w:rsidRPr="00FF5421">
              <w:rPr>
                <w:color w:val="C00000"/>
                <w:sz w:val="20"/>
                <w:szCs w:val="20"/>
              </w:rPr>
              <w:br/>
              <w:t>Following implementation of a QIP, the Administrator or the MCPA may require that the Permittee make reasonable changes to the QIP if the QIP is found to have:</w:t>
            </w:r>
            <w:r w:rsidRPr="00FF5421">
              <w:rPr>
                <w:color w:val="C00000"/>
                <w:sz w:val="20"/>
                <w:szCs w:val="20"/>
              </w:rPr>
              <w:br/>
              <w:t>(1) Failed to address the cause of the control device performance problems; or</w:t>
            </w:r>
            <w:r w:rsidRPr="00FF5421">
              <w:rPr>
                <w:color w:val="C00000"/>
                <w:sz w:val="20"/>
                <w:szCs w:val="20"/>
              </w:rPr>
              <w:br/>
              <w:t>(2) Failed to provide adequate procedures for correcting control device performance problems as expeditiously as practicable in accordance with good air pollution control practices for minimizing emissions</w:t>
            </w:r>
          </w:p>
        </w:tc>
        <w:tc>
          <w:tcPr>
            <w:tcW w:w="3566" w:type="dxa"/>
          </w:tcPr>
          <w:p w:rsidR="004831C6" w:rsidRPr="00FF5421" w:rsidRDefault="004831C6" w:rsidP="004831C6">
            <w:pPr>
              <w:rPr>
                <w:color w:val="C00000"/>
                <w:sz w:val="20"/>
                <w:szCs w:val="20"/>
              </w:rPr>
            </w:pPr>
            <w:r w:rsidRPr="00FF5421">
              <w:rPr>
                <w:color w:val="C00000"/>
                <w:sz w:val="20"/>
                <w:szCs w:val="20"/>
              </w:rPr>
              <w:t>Optional CAM-specific requirement. Goes in permits where Permittee chooses to specify QIP triggers.</w:t>
            </w:r>
          </w:p>
        </w:tc>
      </w:tr>
      <w:tr w:rsidR="004831C6" w:rsidRPr="00F54EDD" w:rsidTr="000A6AE6">
        <w:tc>
          <w:tcPr>
            <w:tcW w:w="3327" w:type="dxa"/>
          </w:tcPr>
          <w:p w:rsidR="004831C6" w:rsidRPr="00FF5421" w:rsidRDefault="004831C6" w:rsidP="004831C6">
            <w:pPr>
              <w:rPr>
                <w:color w:val="C00000"/>
                <w:sz w:val="20"/>
                <w:szCs w:val="20"/>
              </w:rPr>
            </w:pPr>
            <w:r w:rsidRPr="00FF5421">
              <w:rPr>
                <w:color w:val="C00000"/>
                <w:sz w:val="20"/>
                <w:szCs w:val="20"/>
              </w:rPr>
              <w:t>40 CFR 64.8(d); Minn. R. 7017.0200</w:t>
            </w:r>
          </w:p>
          <w:p w:rsidR="004831C6" w:rsidRPr="008937F1" w:rsidRDefault="004831C6" w:rsidP="004831C6"/>
        </w:tc>
        <w:tc>
          <w:tcPr>
            <w:tcW w:w="6321" w:type="dxa"/>
          </w:tcPr>
          <w:p w:rsidR="004831C6" w:rsidRPr="00FF5421" w:rsidRDefault="004831C6" w:rsidP="004831C6">
            <w:pPr>
              <w:rPr>
                <w:color w:val="C00000"/>
                <w:sz w:val="20"/>
                <w:szCs w:val="20"/>
              </w:rPr>
            </w:pPr>
            <w:r w:rsidRPr="00FF5421">
              <w:rPr>
                <w:color w:val="C00000"/>
                <w:sz w:val="20"/>
                <w:szCs w:val="20"/>
              </w:rPr>
              <w:t>Implementation of a QIP shall not excuse the Permittee from compliance with any existing emission limitation or standard, or any existing monitoring, testing, reporting or recordkeeping requirement that may apply.</w:t>
            </w:r>
          </w:p>
        </w:tc>
        <w:tc>
          <w:tcPr>
            <w:tcW w:w="3566" w:type="dxa"/>
          </w:tcPr>
          <w:p w:rsidR="004831C6" w:rsidRPr="00FF5421" w:rsidRDefault="004831C6" w:rsidP="004831C6">
            <w:pPr>
              <w:rPr>
                <w:color w:val="C00000"/>
                <w:sz w:val="20"/>
                <w:szCs w:val="20"/>
              </w:rPr>
            </w:pPr>
            <w:r w:rsidRPr="00FF5421">
              <w:rPr>
                <w:color w:val="C00000"/>
                <w:sz w:val="20"/>
                <w:szCs w:val="20"/>
              </w:rPr>
              <w:t>Optional CAM-specific requirement. Goes in permits where Permittee chooses to specify QIP triggers.</w:t>
            </w:r>
          </w:p>
        </w:tc>
      </w:tr>
      <w:tr w:rsidR="004831C6" w:rsidRPr="00F54EDD" w:rsidTr="000A6AE6">
        <w:tc>
          <w:tcPr>
            <w:tcW w:w="3327" w:type="dxa"/>
          </w:tcPr>
          <w:p w:rsidR="004831C6" w:rsidRPr="00F54EDD" w:rsidRDefault="004831C6" w:rsidP="004831C6"/>
        </w:tc>
        <w:tc>
          <w:tcPr>
            <w:tcW w:w="6321" w:type="dxa"/>
          </w:tcPr>
          <w:p w:rsidR="004831C6" w:rsidRPr="00F54EDD" w:rsidRDefault="004831C6" w:rsidP="004831C6"/>
        </w:tc>
        <w:tc>
          <w:tcPr>
            <w:tcW w:w="3566" w:type="dxa"/>
          </w:tcPr>
          <w:p w:rsidR="004831C6" w:rsidRPr="00F54EDD" w:rsidRDefault="004831C6" w:rsidP="004831C6"/>
        </w:tc>
      </w:tr>
    </w:tbl>
    <w:p w:rsidR="007B00C7" w:rsidRDefault="007B00C7"/>
    <w:sectPr w:rsidR="007B00C7" w:rsidSect="007B00C7">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008" w:rsidRDefault="00384008" w:rsidP="00384008">
      <w:r>
        <w:separator/>
      </w:r>
    </w:p>
  </w:endnote>
  <w:endnote w:type="continuationSeparator" w:id="0">
    <w:p w:rsidR="00384008" w:rsidRDefault="00384008" w:rsidP="0038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08" w:rsidRDefault="00384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08" w:rsidRDefault="00384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08" w:rsidRDefault="00384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008" w:rsidRDefault="00384008" w:rsidP="00384008">
      <w:r>
        <w:separator/>
      </w:r>
    </w:p>
  </w:footnote>
  <w:footnote w:type="continuationSeparator" w:id="0">
    <w:p w:rsidR="00384008" w:rsidRDefault="00384008" w:rsidP="0038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08" w:rsidRDefault="00384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427640"/>
      <w:docPartObj>
        <w:docPartGallery w:val="Watermarks"/>
        <w:docPartUnique/>
      </w:docPartObj>
    </w:sdtPr>
    <w:sdtContent>
      <w:p w:rsidR="00384008" w:rsidRDefault="003840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08" w:rsidRDefault="00384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C7"/>
    <w:rsid w:val="000A6AE6"/>
    <w:rsid w:val="001645A3"/>
    <w:rsid w:val="001975D6"/>
    <w:rsid w:val="001B6159"/>
    <w:rsid w:val="0023608E"/>
    <w:rsid w:val="002559C4"/>
    <w:rsid w:val="002778CA"/>
    <w:rsid w:val="002C0741"/>
    <w:rsid w:val="003047D3"/>
    <w:rsid w:val="00346546"/>
    <w:rsid w:val="003520D1"/>
    <w:rsid w:val="00384008"/>
    <w:rsid w:val="003A0C54"/>
    <w:rsid w:val="00470E94"/>
    <w:rsid w:val="004831C6"/>
    <w:rsid w:val="00496E0D"/>
    <w:rsid w:val="004E1BAC"/>
    <w:rsid w:val="00507EAE"/>
    <w:rsid w:val="00510508"/>
    <w:rsid w:val="005A7971"/>
    <w:rsid w:val="005C033F"/>
    <w:rsid w:val="006531C8"/>
    <w:rsid w:val="006C1BB1"/>
    <w:rsid w:val="00704C46"/>
    <w:rsid w:val="007242A7"/>
    <w:rsid w:val="00734EB9"/>
    <w:rsid w:val="00752647"/>
    <w:rsid w:val="007952FA"/>
    <w:rsid w:val="007B00C7"/>
    <w:rsid w:val="008937F1"/>
    <w:rsid w:val="008F00F4"/>
    <w:rsid w:val="00900969"/>
    <w:rsid w:val="00937053"/>
    <w:rsid w:val="00953BEC"/>
    <w:rsid w:val="00975817"/>
    <w:rsid w:val="009A74F2"/>
    <w:rsid w:val="009E2614"/>
    <w:rsid w:val="00A41227"/>
    <w:rsid w:val="00A4386F"/>
    <w:rsid w:val="00A6097F"/>
    <w:rsid w:val="00B91172"/>
    <w:rsid w:val="00BF5059"/>
    <w:rsid w:val="00C10303"/>
    <w:rsid w:val="00C27B62"/>
    <w:rsid w:val="00C35051"/>
    <w:rsid w:val="00C409FF"/>
    <w:rsid w:val="00C50F7E"/>
    <w:rsid w:val="00C77AC4"/>
    <w:rsid w:val="00CA0C0B"/>
    <w:rsid w:val="00D61903"/>
    <w:rsid w:val="00D86977"/>
    <w:rsid w:val="00E578C4"/>
    <w:rsid w:val="00E70A3D"/>
    <w:rsid w:val="00ED6388"/>
    <w:rsid w:val="00F323A1"/>
    <w:rsid w:val="00F70351"/>
    <w:rsid w:val="00FE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6A2CD40-C065-4596-8546-07BB1DE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00C7"/>
    <w:pPr>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7B00C7"/>
    <w:pPr>
      <w:spacing w:line="443" w:lineRule="atLeast"/>
    </w:pPr>
    <w:rPr>
      <w:color w:val="auto"/>
    </w:rPr>
  </w:style>
  <w:style w:type="paragraph" w:styleId="NormalWeb">
    <w:name w:val="Normal (Web)"/>
    <w:basedOn w:val="Normal"/>
    <w:uiPriority w:val="99"/>
    <w:unhideWhenUsed/>
    <w:rsid w:val="00FE3308"/>
    <w:pPr>
      <w:spacing w:before="100" w:beforeAutospacing="1" w:after="100" w:afterAutospacing="1"/>
      <w:ind w:firstLine="48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4008"/>
    <w:pPr>
      <w:tabs>
        <w:tab w:val="center" w:pos="4680"/>
        <w:tab w:val="right" w:pos="9360"/>
      </w:tabs>
    </w:pPr>
  </w:style>
  <w:style w:type="character" w:customStyle="1" w:styleId="HeaderChar">
    <w:name w:val="Header Char"/>
    <w:basedOn w:val="DefaultParagraphFont"/>
    <w:link w:val="Header"/>
    <w:uiPriority w:val="99"/>
    <w:rsid w:val="00384008"/>
  </w:style>
  <w:style w:type="paragraph" w:styleId="Footer">
    <w:name w:val="footer"/>
    <w:basedOn w:val="Normal"/>
    <w:link w:val="FooterChar"/>
    <w:uiPriority w:val="99"/>
    <w:unhideWhenUsed/>
    <w:rsid w:val="00384008"/>
    <w:pPr>
      <w:tabs>
        <w:tab w:val="center" w:pos="4680"/>
        <w:tab w:val="right" w:pos="9360"/>
      </w:tabs>
    </w:pPr>
  </w:style>
  <w:style w:type="character" w:customStyle="1" w:styleId="FooterChar">
    <w:name w:val="Footer Char"/>
    <w:basedOn w:val="DefaultParagraphFont"/>
    <w:link w:val="Footer"/>
    <w:uiPriority w:val="99"/>
    <w:rsid w:val="00384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4178">
      <w:bodyDiv w:val="1"/>
      <w:marLeft w:val="0"/>
      <w:marRight w:val="0"/>
      <w:marTop w:val="0"/>
      <w:marBottom w:val="0"/>
      <w:divBdr>
        <w:top w:val="none" w:sz="0" w:space="0" w:color="auto"/>
        <w:left w:val="none" w:sz="0" w:space="0" w:color="auto"/>
        <w:bottom w:val="none" w:sz="0" w:space="0" w:color="auto"/>
        <w:right w:val="none" w:sz="0" w:space="0" w:color="auto"/>
      </w:divBdr>
    </w:div>
    <w:div w:id="1704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6</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Bonnie</dc:creator>
  <cp:keywords/>
  <dc:description/>
  <cp:lastModifiedBy>Nelson, Bonnie (MPCA)</cp:lastModifiedBy>
  <cp:revision>12</cp:revision>
  <dcterms:created xsi:type="dcterms:W3CDTF">2016-01-13T23:32:00Z</dcterms:created>
  <dcterms:modified xsi:type="dcterms:W3CDTF">2018-06-11T20:55:00Z</dcterms:modified>
</cp:coreProperties>
</file>